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8EFBE" w14:textId="6CA61230" w:rsidR="007266DC" w:rsidRPr="00434ECF" w:rsidRDefault="00EA0583" w:rsidP="007266DC">
      <w:pPr>
        <w:pStyle w:val="a4"/>
        <w:rPr>
          <w:szCs w:val="28"/>
        </w:rPr>
      </w:pPr>
      <w:bookmarkStart w:id="0" w:name="_docStart_2"/>
      <w:bookmarkStart w:id="1" w:name="_title_2"/>
      <w:bookmarkStart w:id="2" w:name="_ref_1-7e103fc1367240"/>
      <w:bookmarkEnd w:id="0"/>
      <w:r>
        <w:rPr>
          <w:szCs w:val="28"/>
        </w:rPr>
        <w:t xml:space="preserve">Основные положения </w:t>
      </w:r>
      <w:r w:rsidR="007266DC" w:rsidRPr="00434ECF">
        <w:rPr>
          <w:szCs w:val="28"/>
        </w:rPr>
        <w:t>Учетн</w:t>
      </w:r>
      <w:r>
        <w:rPr>
          <w:szCs w:val="28"/>
        </w:rPr>
        <w:t>ой</w:t>
      </w:r>
      <w:r w:rsidR="007266DC" w:rsidRPr="00434ECF">
        <w:rPr>
          <w:szCs w:val="28"/>
        </w:rPr>
        <w:t xml:space="preserve"> политик</w:t>
      </w:r>
      <w:r>
        <w:rPr>
          <w:szCs w:val="28"/>
        </w:rPr>
        <w:t>и</w:t>
      </w:r>
      <w:r w:rsidR="007266DC" w:rsidRPr="00434ECF">
        <w:rPr>
          <w:szCs w:val="28"/>
        </w:rPr>
        <w:br/>
        <w:t>для целей бухгалтерского учета</w:t>
      </w:r>
      <w:bookmarkEnd w:id="1"/>
      <w:bookmarkEnd w:id="2"/>
    </w:p>
    <w:p w14:paraId="5CC211C8" w14:textId="77777777" w:rsidR="007266DC" w:rsidRPr="00434ECF" w:rsidRDefault="007266DC" w:rsidP="007266DC">
      <w:pPr>
        <w:pStyle w:val="1"/>
        <w:numPr>
          <w:ilvl w:val="0"/>
          <w:numId w:val="3"/>
        </w:numPr>
        <w:rPr>
          <w:sz w:val="28"/>
        </w:rPr>
      </w:pPr>
      <w:bookmarkStart w:id="3" w:name="_ref_1-e72ca710d79345"/>
      <w:r w:rsidRPr="00434ECF">
        <w:rPr>
          <w:sz w:val="28"/>
        </w:rPr>
        <w:t>Организационные положения</w:t>
      </w:r>
      <w:bookmarkEnd w:id="3"/>
    </w:p>
    <w:p w14:paraId="1C31039E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4" w:name="_ref_1-c8082797e1ee4d"/>
      <w:r w:rsidRPr="00434ECF">
        <w:rPr>
          <w:sz w:val="28"/>
          <w:szCs w:val="28"/>
        </w:rPr>
        <w:t>Настоящая Учетная политика разработана в соответствии с требованиями следующих документов:</w:t>
      </w:r>
      <w:bookmarkEnd w:id="4"/>
    </w:p>
    <w:p w14:paraId="1F6495B3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 xml:space="preserve">Бюджетный </w:t>
      </w:r>
      <w:hyperlink r:id="rId5" w:history="1">
        <w:r w:rsidRPr="00434ECF">
          <w:rPr>
            <w:rStyle w:val="afc"/>
            <w:sz w:val="28"/>
            <w:szCs w:val="28"/>
          </w:rPr>
          <w:t>кодекс</w:t>
        </w:r>
      </w:hyperlink>
      <w:r w:rsidRPr="00434ECF">
        <w:rPr>
          <w:sz w:val="28"/>
          <w:szCs w:val="28"/>
        </w:rPr>
        <w:t xml:space="preserve"> РФ (далее - БК РФ);</w:t>
      </w:r>
    </w:p>
    <w:p w14:paraId="70CFAA93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 xml:space="preserve">Федеральный </w:t>
      </w:r>
      <w:hyperlink r:id="rId6" w:history="1">
        <w:r w:rsidRPr="00434ECF">
          <w:rPr>
            <w:rStyle w:val="afc"/>
            <w:sz w:val="28"/>
            <w:szCs w:val="28"/>
          </w:rPr>
          <w:t>закон</w:t>
        </w:r>
      </w:hyperlink>
      <w:r w:rsidRPr="00434ECF">
        <w:rPr>
          <w:sz w:val="28"/>
          <w:szCs w:val="28"/>
        </w:rPr>
        <w:t xml:space="preserve"> от 06.12.2011 № 402-ФЗ "О бухгалтерском учете" (далее - Закон № 402-ФЗ);</w:t>
      </w:r>
    </w:p>
    <w:p w14:paraId="69CFAC3B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 xml:space="preserve">Федеральный </w:t>
      </w:r>
      <w:hyperlink r:id="rId7" w:history="1">
        <w:r w:rsidRPr="00434ECF">
          <w:rPr>
            <w:rStyle w:val="afc"/>
            <w:sz w:val="28"/>
            <w:szCs w:val="28"/>
          </w:rPr>
          <w:t>закон</w:t>
        </w:r>
      </w:hyperlink>
      <w:r w:rsidRPr="00434ECF">
        <w:rPr>
          <w:sz w:val="28"/>
          <w:szCs w:val="28"/>
        </w:rPr>
        <w:t xml:space="preserve"> от 12.01.1996 № 7-ФЗ "О некоммерческих организациях" (далее - Закон № 7-ФЗ);</w:t>
      </w:r>
    </w:p>
    <w:p w14:paraId="5F0F43C0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 xml:space="preserve">Федеральный </w:t>
      </w:r>
      <w:hyperlink r:id="rId8" w:history="1">
        <w:r w:rsidRPr="00434ECF">
          <w:rPr>
            <w:rStyle w:val="afc"/>
            <w:sz w:val="28"/>
            <w:szCs w:val="28"/>
          </w:rPr>
          <w:t>стандарт</w:t>
        </w:r>
      </w:hyperlink>
      <w:r w:rsidRPr="00434ECF">
        <w:rPr>
          <w:sz w:val="28"/>
          <w:szCs w:val="28"/>
        </w:rPr>
        <w:t xml:space="preserve">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утвержденный Приказом Минфина России от 31.12.2016 № 256н (далее - </w:t>
      </w:r>
      <w:hyperlink r:id="rId9" w:history="1">
        <w:r w:rsidRPr="00434ECF">
          <w:rPr>
            <w:rStyle w:val="afc"/>
            <w:sz w:val="28"/>
            <w:szCs w:val="28"/>
          </w:rPr>
          <w:t>СГС</w:t>
        </w:r>
      </w:hyperlink>
      <w:r w:rsidRPr="00434ECF">
        <w:rPr>
          <w:sz w:val="28"/>
          <w:szCs w:val="28"/>
        </w:rPr>
        <w:t xml:space="preserve"> "Концептуальные основы");</w:t>
      </w:r>
    </w:p>
    <w:p w14:paraId="67A7014D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 xml:space="preserve">Федеральный </w:t>
      </w:r>
      <w:hyperlink r:id="rId10" w:history="1">
        <w:r w:rsidRPr="00434ECF">
          <w:rPr>
            <w:rStyle w:val="afc"/>
            <w:sz w:val="28"/>
            <w:szCs w:val="28"/>
          </w:rPr>
          <w:t>стандарт</w:t>
        </w:r>
      </w:hyperlink>
      <w:r w:rsidRPr="00434ECF">
        <w:rPr>
          <w:sz w:val="28"/>
          <w:szCs w:val="28"/>
        </w:rPr>
        <w:t xml:space="preserve"> бухгалтерского учета для организаций государственного сектора "Основные средства", утвержденный Приказом Минфина России от 31.12.2016 № 257н (далее - </w:t>
      </w:r>
      <w:hyperlink r:id="rId11" w:history="1">
        <w:r w:rsidRPr="00434ECF">
          <w:rPr>
            <w:rStyle w:val="afc"/>
            <w:sz w:val="28"/>
            <w:szCs w:val="28"/>
          </w:rPr>
          <w:t>СГС</w:t>
        </w:r>
      </w:hyperlink>
      <w:r w:rsidRPr="00434ECF">
        <w:rPr>
          <w:sz w:val="28"/>
          <w:szCs w:val="28"/>
        </w:rPr>
        <w:t xml:space="preserve"> "Основные средства");</w:t>
      </w:r>
    </w:p>
    <w:p w14:paraId="0CE9DE0A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 xml:space="preserve">Федеральный </w:t>
      </w:r>
      <w:hyperlink r:id="rId12" w:history="1">
        <w:r w:rsidRPr="00434ECF">
          <w:rPr>
            <w:rStyle w:val="afc"/>
            <w:sz w:val="28"/>
            <w:szCs w:val="28"/>
          </w:rPr>
          <w:t>стандарт</w:t>
        </w:r>
      </w:hyperlink>
      <w:r w:rsidRPr="00434ECF">
        <w:rPr>
          <w:sz w:val="28"/>
          <w:szCs w:val="28"/>
        </w:rPr>
        <w:t xml:space="preserve"> бухгалтерского учета для организаций государственного сектора "Аренда", утвержденный Приказом Минфина России от 31.12.2016 № 258н (далее - </w:t>
      </w:r>
      <w:hyperlink r:id="rId13" w:history="1">
        <w:r w:rsidRPr="00434ECF">
          <w:rPr>
            <w:rStyle w:val="afc"/>
            <w:sz w:val="28"/>
            <w:szCs w:val="28"/>
          </w:rPr>
          <w:t>СГС</w:t>
        </w:r>
      </w:hyperlink>
      <w:r w:rsidRPr="00434ECF">
        <w:rPr>
          <w:sz w:val="28"/>
          <w:szCs w:val="28"/>
        </w:rPr>
        <w:t xml:space="preserve"> "Аренда");</w:t>
      </w:r>
    </w:p>
    <w:p w14:paraId="02F7CACD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 xml:space="preserve">Федеральный </w:t>
      </w:r>
      <w:hyperlink r:id="rId14" w:history="1">
        <w:r w:rsidRPr="00434ECF">
          <w:rPr>
            <w:rStyle w:val="afc"/>
            <w:sz w:val="28"/>
            <w:szCs w:val="28"/>
          </w:rPr>
          <w:t>стандарт</w:t>
        </w:r>
      </w:hyperlink>
      <w:r w:rsidRPr="00434ECF">
        <w:rPr>
          <w:sz w:val="28"/>
          <w:szCs w:val="28"/>
        </w:rPr>
        <w:t xml:space="preserve"> бухгалтерского учета для организаций государственного сектора "Обесценение активов", утвержденный Приказом Минфина России от 31.12.2016 № 259н (далее - </w:t>
      </w:r>
      <w:hyperlink r:id="rId15" w:history="1">
        <w:r w:rsidRPr="00434ECF">
          <w:rPr>
            <w:rStyle w:val="afc"/>
            <w:sz w:val="28"/>
            <w:szCs w:val="28"/>
          </w:rPr>
          <w:t>СГС</w:t>
        </w:r>
      </w:hyperlink>
      <w:r w:rsidRPr="00434ECF">
        <w:rPr>
          <w:sz w:val="28"/>
          <w:szCs w:val="28"/>
        </w:rPr>
        <w:t xml:space="preserve"> "Обесценение активов");</w:t>
      </w:r>
    </w:p>
    <w:p w14:paraId="772BD18B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 xml:space="preserve">Федеральный </w:t>
      </w:r>
      <w:hyperlink r:id="rId16" w:history="1">
        <w:r w:rsidRPr="00434ECF">
          <w:rPr>
            <w:rStyle w:val="afc"/>
            <w:sz w:val="28"/>
            <w:szCs w:val="28"/>
          </w:rPr>
          <w:t>стандарт</w:t>
        </w:r>
      </w:hyperlink>
      <w:r w:rsidRPr="00434ECF">
        <w:rPr>
          <w:sz w:val="28"/>
          <w:szCs w:val="28"/>
        </w:rPr>
        <w:t xml:space="preserve"> бухгалтерского учета для организаций государственного сектора "Представление бухгалтерской (финансовой) отчетности", утвержденный Приказом Минфина России от 31.12.2016 № 260н (далее - </w:t>
      </w:r>
      <w:hyperlink r:id="rId17" w:history="1">
        <w:r w:rsidRPr="00434ECF">
          <w:rPr>
            <w:rStyle w:val="afc"/>
            <w:sz w:val="28"/>
            <w:szCs w:val="28"/>
          </w:rPr>
          <w:t>СГС</w:t>
        </w:r>
      </w:hyperlink>
      <w:r w:rsidRPr="00434ECF">
        <w:rPr>
          <w:sz w:val="28"/>
          <w:szCs w:val="28"/>
        </w:rPr>
        <w:t xml:space="preserve"> "Представление отчетности");</w:t>
      </w:r>
    </w:p>
    <w:p w14:paraId="6712AEBE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 xml:space="preserve">Федеральный </w:t>
      </w:r>
      <w:hyperlink r:id="rId18" w:history="1">
        <w:r w:rsidRPr="00434ECF">
          <w:rPr>
            <w:rStyle w:val="afc"/>
            <w:sz w:val="28"/>
            <w:szCs w:val="28"/>
          </w:rPr>
          <w:t>стандарт</w:t>
        </w:r>
      </w:hyperlink>
      <w:r w:rsidRPr="00434ECF">
        <w:rPr>
          <w:sz w:val="28"/>
          <w:szCs w:val="28"/>
        </w:rPr>
        <w:t xml:space="preserve"> бухгалтерского учета для организаций государственного сектора "Отчет о движении денежных средств", утвержденный Приказом Минфина России от 30.12.2017 № 278н (далее - </w:t>
      </w:r>
      <w:hyperlink r:id="rId19" w:history="1">
        <w:r w:rsidRPr="00434ECF">
          <w:rPr>
            <w:rStyle w:val="afc"/>
            <w:sz w:val="28"/>
            <w:szCs w:val="28"/>
          </w:rPr>
          <w:t>СГС</w:t>
        </w:r>
      </w:hyperlink>
      <w:r w:rsidRPr="00434ECF">
        <w:rPr>
          <w:sz w:val="28"/>
          <w:szCs w:val="28"/>
        </w:rPr>
        <w:t xml:space="preserve"> "Отчет о движении денежных средств");</w:t>
      </w:r>
    </w:p>
    <w:p w14:paraId="52C6997F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 xml:space="preserve">Федеральный </w:t>
      </w:r>
      <w:hyperlink r:id="rId20" w:history="1">
        <w:r w:rsidRPr="00434ECF">
          <w:rPr>
            <w:rStyle w:val="afc"/>
            <w:sz w:val="28"/>
            <w:szCs w:val="28"/>
          </w:rPr>
          <w:t>стандарт</w:t>
        </w:r>
      </w:hyperlink>
      <w:r w:rsidRPr="00434ECF">
        <w:rPr>
          <w:sz w:val="28"/>
          <w:szCs w:val="28"/>
        </w:rPr>
        <w:t xml:space="preserve"> бухгалтерского учета для организаций государственного сектора "Учетная политика, оценочные значения и </w:t>
      </w:r>
      <w:r w:rsidRPr="00434ECF">
        <w:rPr>
          <w:sz w:val="28"/>
          <w:szCs w:val="28"/>
        </w:rPr>
        <w:lastRenderedPageBreak/>
        <w:t xml:space="preserve">ошибки", утвержденный Приказом Минфина России от 30.12.2017 № 274н (далее - </w:t>
      </w:r>
      <w:hyperlink r:id="rId21" w:history="1">
        <w:r w:rsidRPr="00434ECF">
          <w:rPr>
            <w:rStyle w:val="afc"/>
            <w:sz w:val="28"/>
            <w:szCs w:val="28"/>
          </w:rPr>
          <w:t>СГС</w:t>
        </w:r>
      </w:hyperlink>
      <w:r w:rsidRPr="00434ECF">
        <w:rPr>
          <w:sz w:val="28"/>
          <w:szCs w:val="28"/>
        </w:rPr>
        <w:t xml:space="preserve"> "Учетная политика");</w:t>
      </w:r>
    </w:p>
    <w:p w14:paraId="27FB7B40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 xml:space="preserve">Федеральный </w:t>
      </w:r>
      <w:hyperlink r:id="rId22" w:history="1">
        <w:r w:rsidRPr="00434ECF">
          <w:rPr>
            <w:rStyle w:val="afc"/>
            <w:sz w:val="28"/>
            <w:szCs w:val="28"/>
          </w:rPr>
          <w:t>стандарт</w:t>
        </w:r>
      </w:hyperlink>
      <w:r w:rsidRPr="00434ECF">
        <w:rPr>
          <w:sz w:val="28"/>
          <w:szCs w:val="28"/>
        </w:rPr>
        <w:t xml:space="preserve"> бухгалтерского учета для организаций государственного сектора "События после отчетной даты", утвержденный Приказом Минфина России от 30.12.2017 № 275н (далее - </w:t>
      </w:r>
      <w:hyperlink r:id="rId23" w:history="1">
        <w:r w:rsidRPr="00434ECF">
          <w:rPr>
            <w:rStyle w:val="afc"/>
            <w:sz w:val="28"/>
            <w:szCs w:val="28"/>
          </w:rPr>
          <w:t>СГС</w:t>
        </w:r>
      </w:hyperlink>
      <w:r w:rsidRPr="00434ECF">
        <w:rPr>
          <w:sz w:val="28"/>
          <w:szCs w:val="28"/>
        </w:rPr>
        <w:t xml:space="preserve"> "События после отчетной даты");</w:t>
      </w:r>
    </w:p>
    <w:p w14:paraId="75B3FF1E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 xml:space="preserve">Федеральный </w:t>
      </w:r>
      <w:hyperlink r:id="rId24" w:history="1">
        <w:r w:rsidRPr="00434ECF">
          <w:rPr>
            <w:rStyle w:val="afc"/>
            <w:sz w:val="28"/>
            <w:szCs w:val="28"/>
          </w:rPr>
          <w:t>стандарт</w:t>
        </w:r>
      </w:hyperlink>
      <w:r w:rsidRPr="00434ECF">
        <w:rPr>
          <w:sz w:val="28"/>
          <w:szCs w:val="28"/>
        </w:rPr>
        <w:t xml:space="preserve"> бухгалтерского учета для организаций государственного сектора "Доходы", утвержденный Приказом Минфина России от 27.02.2018 № 32н (далее - </w:t>
      </w:r>
      <w:hyperlink r:id="rId25" w:history="1">
        <w:r w:rsidRPr="00434ECF">
          <w:rPr>
            <w:rStyle w:val="afc"/>
            <w:sz w:val="28"/>
            <w:szCs w:val="28"/>
          </w:rPr>
          <w:t>СГС</w:t>
        </w:r>
      </w:hyperlink>
      <w:r w:rsidRPr="00434ECF">
        <w:rPr>
          <w:sz w:val="28"/>
          <w:szCs w:val="28"/>
        </w:rPr>
        <w:t xml:space="preserve"> "Доходы");</w:t>
      </w:r>
    </w:p>
    <w:p w14:paraId="154F1CEF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 xml:space="preserve">Федеральный </w:t>
      </w:r>
      <w:hyperlink r:id="rId26" w:history="1">
        <w:r w:rsidRPr="00434ECF">
          <w:rPr>
            <w:rStyle w:val="afc"/>
            <w:sz w:val="28"/>
            <w:szCs w:val="28"/>
          </w:rPr>
          <w:t>стандарт</w:t>
        </w:r>
      </w:hyperlink>
      <w:r w:rsidRPr="00434ECF">
        <w:rPr>
          <w:sz w:val="28"/>
          <w:szCs w:val="28"/>
        </w:rPr>
        <w:t xml:space="preserve"> бухгалтерского учета для организаций государственного сектора "Влияние изменений курсов иностранных валют", утвержденный Приказом Минфина России от 30.05.2018 № 122н (далее - </w:t>
      </w:r>
      <w:hyperlink r:id="rId27" w:history="1">
        <w:r w:rsidRPr="00434ECF">
          <w:rPr>
            <w:rStyle w:val="afc"/>
            <w:sz w:val="28"/>
            <w:szCs w:val="28"/>
          </w:rPr>
          <w:t>СГС</w:t>
        </w:r>
      </w:hyperlink>
      <w:r w:rsidRPr="00434ECF">
        <w:rPr>
          <w:sz w:val="28"/>
          <w:szCs w:val="28"/>
        </w:rPr>
        <w:t xml:space="preserve"> "Влияние изменений курсов иностранных валют");</w:t>
      </w:r>
    </w:p>
    <w:p w14:paraId="1715BA31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 xml:space="preserve">Федеральный </w:t>
      </w:r>
      <w:hyperlink r:id="rId28" w:history="1">
        <w:r w:rsidRPr="00434ECF">
          <w:rPr>
            <w:rStyle w:val="afc"/>
            <w:sz w:val="28"/>
            <w:szCs w:val="28"/>
          </w:rPr>
          <w:t>стандарт</w:t>
        </w:r>
      </w:hyperlink>
      <w:r w:rsidRPr="00434ECF">
        <w:rPr>
          <w:sz w:val="28"/>
          <w:szCs w:val="28"/>
        </w:rPr>
        <w:t xml:space="preserve"> бухгалтерского учета для организаций государственного сектора "Бюджетная информация в бухгалтерской (финансовой) отчетности", утвержденный Приказом Минфина России от 28.02.2018 № 37н (далее - </w:t>
      </w:r>
      <w:hyperlink r:id="rId29" w:history="1">
        <w:r w:rsidRPr="00434ECF">
          <w:rPr>
            <w:rStyle w:val="afc"/>
            <w:sz w:val="28"/>
            <w:szCs w:val="28"/>
          </w:rPr>
          <w:t>СГС</w:t>
        </w:r>
      </w:hyperlink>
      <w:r w:rsidRPr="00434ECF">
        <w:rPr>
          <w:sz w:val="28"/>
          <w:szCs w:val="28"/>
        </w:rPr>
        <w:t xml:space="preserve"> "Бюджетная информация в бухгалтерской (финансовой) отчетности") ;</w:t>
      </w:r>
    </w:p>
    <w:p w14:paraId="3794BA93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 xml:space="preserve">Федеральный </w:t>
      </w:r>
      <w:hyperlink r:id="rId30" w:history="1">
        <w:r w:rsidRPr="00434ECF">
          <w:rPr>
            <w:rStyle w:val="afc"/>
            <w:sz w:val="28"/>
            <w:szCs w:val="28"/>
          </w:rPr>
          <w:t>стандарт</w:t>
        </w:r>
      </w:hyperlink>
      <w:r w:rsidRPr="00434ECF">
        <w:rPr>
          <w:sz w:val="28"/>
          <w:szCs w:val="28"/>
        </w:rPr>
        <w:t xml:space="preserve"> бухгалтерского учета для организаций государственного сектора "Резервы. Раскрытие информации об условных обязательствах и условных активах", утвержденный Приказом Минфина России от 30.05.2018 № 124н (далее - </w:t>
      </w:r>
      <w:hyperlink r:id="rId31" w:history="1">
        <w:r w:rsidRPr="00434ECF">
          <w:rPr>
            <w:rStyle w:val="afc"/>
            <w:sz w:val="28"/>
            <w:szCs w:val="28"/>
          </w:rPr>
          <w:t>СГС</w:t>
        </w:r>
      </w:hyperlink>
      <w:r w:rsidRPr="00434ECF">
        <w:rPr>
          <w:sz w:val="28"/>
          <w:szCs w:val="28"/>
        </w:rPr>
        <w:t xml:space="preserve"> "Резервы") ;</w:t>
      </w:r>
    </w:p>
    <w:p w14:paraId="5FC66BE6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 xml:space="preserve">Федеральный </w:t>
      </w:r>
      <w:hyperlink r:id="rId32" w:history="1">
        <w:r w:rsidRPr="00434ECF">
          <w:rPr>
            <w:rStyle w:val="afc"/>
            <w:sz w:val="28"/>
            <w:szCs w:val="28"/>
          </w:rPr>
          <w:t>стандарт</w:t>
        </w:r>
      </w:hyperlink>
      <w:r w:rsidRPr="00434ECF">
        <w:rPr>
          <w:sz w:val="28"/>
          <w:szCs w:val="28"/>
        </w:rPr>
        <w:t xml:space="preserve"> бухгалтерского учета для организаций государственного сектора "Долгосрочные договоры", утвержденный Приказом Минфина России от 29.06.2018 № 145н (далее - </w:t>
      </w:r>
      <w:hyperlink r:id="rId33" w:history="1">
        <w:r w:rsidRPr="00434ECF">
          <w:rPr>
            <w:rStyle w:val="afc"/>
            <w:sz w:val="28"/>
            <w:szCs w:val="28"/>
          </w:rPr>
          <w:t>СГС</w:t>
        </w:r>
      </w:hyperlink>
      <w:r w:rsidRPr="00434ECF">
        <w:rPr>
          <w:sz w:val="28"/>
          <w:szCs w:val="28"/>
        </w:rPr>
        <w:t xml:space="preserve"> "Долгосрочные договоры") ;</w:t>
      </w:r>
    </w:p>
    <w:p w14:paraId="5A262FDE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 xml:space="preserve">Федеральный </w:t>
      </w:r>
      <w:hyperlink r:id="rId34" w:history="1">
        <w:r w:rsidRPr="00434ECF">
          <w:rPr>
            <w:rStyle w:val="afc"/>
            <w:sz w:val="28"/>
            <w:szCs w:val="28"/>
          </w:rPr>
          <w:t>стандарт</w:t>
        </w:r>
      </w:hyperlink>
      <w:r w:rsidRPr="00434ECF">
        <w:rPr>
          <w:sz w:val="28"/>
          <w:szCs w:val="28"/>
        </w:rPr>
        <w:t xml:space="preserve"> бухгалтерского учета для организаций государственного сектора "Запасы", утвержденный Приказом Минфина России от 07.12.2018 № 256н (далее - </w:t>
      </w:r>
      <w:hyperlink r:id="rId35" w:history="1">
        <w:r w:rsidRPr="00434ECF">
          <w:rPr>
            <w:rStyle w:val="afc"/>
            <w:sz w:val="28"/>
            <w:szCs w:val="28"/>
          </w:rPr>
          <w:t>СГС</w:t>
        </w:r>
      </w:hyperlink>
      <w:r w:rsidRPr="00434ECF">
        <w:rPr>
          <w:sz w:val="28"/>
          <w:szCs w:val="28"/>
        </w:rPr>
        <w:t xml:space="preserve"> "Запасы") ;</w:t>
      </w:r>
    </w:p>
    <w:p w14:paraId="06074546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 xml:space="preserve">Единый </w:t>
      </w:r>
      <w:hyperlink r:id="rId36" w:history="1">
        <w:r w:rsidRPr="00434ECF">
          <w:rPr>
            <w:rStyle w:val="afc"/>
            <w:sz w:val="28"/>
            <w:szCs w:val="28"/>
          </w:rPr>
          <w:t>план</w:t>
        </w:r>
      </w:hyperlink>
      <w:r w:rsidRPr="00434ECF">
        <w:rPr>
          <w:sz w:val="28"/>
          <w:szCs w:val="28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утвержденный Приказом Минфина России от 01.12.2010 № 157н (далее - Единый </w:t>
      </w:r>
      <w:hyperlink r:id="rId37" w:history="1">
        <w:r w:rsidRPr="00434ECF">
          <w:rPr>
            <w:rStyle w:val="afc"/>
            <w:sz w:val="28"/>
            <w:szCs w:val="28"/>
          </w:rPr>
          <w:t>план</w:t>
        </w:r>
      </w:hyperlink>
      <w:r w:rsidRPr="00434ECF">
        <w:rPr>
          <w:sz w:val="28"/>
          <w:szCs w:val="28"/>
        </w:rPr>
        <w:t xml:space="preserve"> счетов);</w:t>
      </w:r>
    </w:p>
    <w:p w14:paraId="5FF937F0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hyperlink r:id="rId38" w:history="1">
        <w:r w:rsidRPr="00434ECF">
          <w:rPr>
            <w:rStyle w:val="afc"/>
            <w:sz w:val="28"/>
            <w:szCs w:val="28"/>
          </w:rPr>
          <w:t>Инструкция</w:t>
        </w:r>
      </w:hyperlink>
      <w:r w:rsidRPr="00434ECF">
        <w:rPr>
          <w:sz w:val="28"/>
          <w:szCs w:val="28"/>
        </w:rPr>
        <w:t xml:space="preserve"> по применению Единого плана счетов бухгалтерского учета для органов государственной власти (государственных органов), </w:t>
      </w:r>
      <w:r w:rsidRPr="00434ECF">
        <w:rPr>
          <w:sz w:val="28"/>
          <w:szCs w:val="28"/>
        </w:rPr>
        <w:lastRenderedPageBreak/>
        <w:t xml:space="preserve">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утвержденная Приказом Минфина России от 01.12.2010 № 157н (далее - </w:t>
      </w:r>
      <w:hyperlink r:id="rId39" w:history="1">
        <w:r w:rsidRPr="00434ECF">
          <w:rPr>
            <w:rStyle w:val="afc"/>
            <w:sz w:val="28"/>
            <w:szCs w:val="28"/>
          </w:rPr>
          <w:t>Инструкция</w:t>
        </w:r>
      </w:hyperlink>
      <w:r w:rsidRPr="00434ECF">
        <w:rPr>
          <w:sz w:val="28"/>
          <w:szCs w:val="28"/>
        </w:rPr>
        <w:t xml:space="preserve"> № 157н);</w:t>
      </w:r>
    </w:p>
    <w:p w14:paraId="76E3E427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hyperlink r:id="rId40" w:history="1">
        <w:r w:rsidRPr="00434ECF">
          <w:rPr>
            <w:rStyle w:val="afc"/>
            <w:sz w:val="28"/>
            <w:szCs w:val="28"/>
          </w:rPr>
          <w:t>План</w:t>
        </w:r>
      </w:hyperlink>
      <w:r w:rsidRPr="00434ECF">
        <w:rPr>
          <w:sz w:val="28"/>
          <w:szCs w:val="28"/>
        </w:rPr>
        <w:t xml:space="preserve"> счетов бухгалтерского учета бюджетных учреждений, утвержденный Приказом Минфина России от 16.12.2010 № 174н (далее - </w:t>
      </w:r>
      <w:hyperlink r:id="rId41" w:history="1">
        <w:r w:rsidRPr="00434ECF">
          <w:rPr>
            <w:rStyle w:val="afc"/>
            <w:sz w:val="28"/>
            <w:szCs w:val="28"/>
          </w:rPr>
          <w:t>План</w:t>
        </w:r>
      </w:hyperlink>
      <w:r w:rsidRPr="00434ECF">
        <w:rPr>
          <w:sz w:val="28"/>
          <w:szCs w:val="28"/>
        </w:rPr>
        <w:t xml:space="preserve"> счетов бюджетных учреждений);</w:t>
      </w:r>
    </w:p>
    <w:p w14:paraId="1FB49093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hyperlink r:id="rId42" w:history="1">
        <w:r w:rsidRPr="00434ECF">
          <w:rPr>
            <w:rStyle w:val="afc"/>
            <w:sz w:val="28"/>
            <w:szCs w:val="28"/>
          </w:rPr>
          <w:t>Инструкция</w:t>
        </w:r>
      </w:hyperlink>
      <w:r w:rsidRPr="00434ECF">
        <w:rPr>
          <w:sz w:val="28"/>
          <w:szCs w:val="28"/>
        </w:rPr>
        <w:t xml:space="preserve"> по применению Плана счетов бухгалтерского учета бюджетных учреждений, утвержденная Приказом Минфина России от 16.12.2010 № 174н (далее - </w:t>
      </w:r>
      <w:hyperlink r:id="rId43" w:history="1">
        <w:r w:rsidRPr="00434ECF">
          <w:rPr>
            <w:rStyle w:val="afc"/>
            <w:sz w:val="28"/>
            <w:szCs w:val="28"/>
          </w:rPr>
          <w:t>Инструкция</w:t>
        </w:r>
      </w:hyperlink>
      <w:r w:rsidRPr="00434ECF">
        <w:rPr>
          <w:sz w:val="28"/>
          <w:szCs w:val="28"/>
        </w:rPr>
        <w:t xml:space="preserve"> № 174н);</w:t>
      </w:r>
    </w:p>
    <w:p w14:paraId="6D1B1A29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hyperlink r:id="rId44" w:history="1">
        <w:r w:rsidRPr="00434ECF">
          <w:rPr>
            <w:rStyle w:val="afc"/>
            <w:sz w:val="28"/>
            <w:szCs w:val="28"/>
          </w:rPr>
          <w:t>Приказ</w:t>
        </w:r>
      </w:hyperlink>
      <w:r w:rsidRPr="00434ECF">
        <w:rPr>
          <w:sz w:val="28"/>
          <w:szCs w:val="28"/>
        </w:rPr>
        <w:t xml:space="preserve"> Минфина России от 30.03.2015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- </w:t>
      </w:r>
      <w:hyperlink r:id="rId45" w:history="1">
        <w:r w:rsidRPr="00434ECF">
          <w:rPr>
            <w:rStyle w:val="afc"/>
            <w:sz w:val="28"/>
            <w:szCs w:val="28"/>
          </w:rPr>
          <w:t>Приказ</w:t>
        </w:r>
      </w:hyperlink>
      <w:r w:rsidRPr="00434ECF">
        <w:rPr>
          <w:sz w:val="28"/>
          <w:szCs w:val="28"/>
        </w:rPr>
        <w:t xml:space="preserve"> Минфина России № 52н);</w:t>
      </w:r>
    </w:p>
    <w:p w14:paraId="43C79107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 xml:space="preserve">Методические </w:t>
      </w:r>
      <w:hyperlink r:id="rId46" w:history="1">
        <w:r w:rsidRPr="00434ECF">
          <w:rPr>
            <w:rStyle w:val="afc"/>
            <w:sz w:val="28"/>
            <w:szCs w:val="28"/>
          </w:rPr>
          <w:t>указания</w:t>
        </w:r>
      </w:hyperlink>
      <w:r w:rsidRPr="00434ECF">
        <w:rPr>
          <w:sz w:val="28"/>
          <w:szCs w:val="28"/>
        </w:rPr>
        <w:t xml:space="preserve">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(Приложение № 5 к Приказу Минфина России от 30.03.2015 № 52н) (далее - Методические </w:t>
      </w:r>
      <w:hyperlink r:id="rId47" w:history="1">
        <w:r w:rsidRPr="00434ECF">
          <w:rPr>
            <w:rStyle w:val="afc"/>
            <w:sz w:val="28"/>
            <w:szCs w:val="28"/>
          </w:rPr>
          <w:t>указания</w:t>
        </w:r>
      </w:hyperlink>
      <w:r w:rsidRPr="00434ECF">
        <w:rPr>
          <w:sz w:val="28"/>
          <w:szCs w:val="28"/>
        </w:rPr>
        <w:t xml:space="preserve"> № 52н);</w:t>
      </w:r>
    </w:p>
    <w:p w14:paraId="5A139661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hyperlink r:id="rId48" w:history="1">
        <w:r w:rsidRPr="00434ECF">
          <w:rPr>
            <w:rStyle w:val="afc"/>
            <w:sz w:val="28"/>
            <w:szCs w:val="28"/>
          </w:rPr>
          <w:t>Указание</w:t>
        </w:r>
      </w:hyperlink>
      <w:r w:rsidRPr="00434ECF">
        <w:rPr>
          <w:sz w:val="28"/>
          <w:szCs w:val="28"/>
        </w:rPr>
        <w:t xml:space="preserve"> Банка России от 11.03.2014 №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(далее - </w:t>
      </w:r>
      <w:hyperlink r:id="rId49" w:history="1">
        <w:r w:rsidRPr="00434ECF">
          <w:rPr>
            <w:rStyle w:val="afc"/>
            <w:sz w:val="28"/>
            <w:szCs w:val="28"/>
          </w:rPr>
          <w:t>Указание</w:t>
        </w:r>
      </w:hyperlink>
      <w:r w:rsidRPr="00434ECF">
        <w:rPr>
          <w:sz w:val="28"/>
          <w:szCs w:val="28"/>
        </w:rPr>
        <w:t xml:space="preserve"> № 3210-У);</w:t>
      </w:r>
    </w:p>
    <w:p w14:paraId="3C7CE31A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hyperlink r:id="rId50" w:history="1">
        <w:r w:rsidRPr="00434ECF">
          <w:rPr>
            <w:rStyle w:val="afc"/>
            <w:sz w:val="28"/>
            <w:szCs w:val="28"/>
          </w:rPr>
          <w:t>Указание</w:t>
        </w:r>
      </w:hyperlink>
      <w:r w:rsidRPr="00434ECF">
        <w:rPr>
          <w:sz w:val="28"/>
          <w:szCs w:val="28"/>
        </w:rPr>
        <w:t xml:space="preserve"> Банка России от 07.10.2013 № 3073-У "Об осуществлении наличных расчетов" (далее - </w:t>
      </w:r>
      <w:hyperlink r:id="rId51" w:history="1">
        <w:r w:rsidRPr="00434ECF">
          <w:rPr>
            <w:rStyle w:val="afc"/>
            <w:sz w:val="28"/>
            <w:szCs w:val="28"/>
          </w:rPr>
          <w:t>Указание</w:t>
        </w:r>
      </w:hyperlink>
      <w:r w:rsidRPr="00434ECF">
        <w:rPr>
          <w:sz w:val="28"/>
          <w:szCs w:val="28"/>
        </w:rPr>
        <w:t xml:space="preserve"> № 3073-У);</w:t>
      </w:r>
    </w:p>
    <w:p w14:paraId="1E212A73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 xml:space="preserve">Методические </w:t>
      </w:r>
      <w:hyperlink r:id="rId52" w:history="1">
        <w:r w:rsidRPr="00434ECF">
          <w:rPr>
            <w:rStyle w:val="afc"/>
            <w:sz w:val="28"/>
            <w:szCs w:val="28"/>
          </w:rPr>
          <w:t>указания</w:t>
        </w:r>
      </w:hyperlink>
      <w:r w:rsidRPr="00434ECF">
        <w:rPr>
          <w:sz w:val="28"/>
          <w:szCs w:val="28"/>
        </w:rPr>
        <w:t xml:space="preserve"> по инвентаризации имущества и финансовых обязательств, утвержденные Приказом Минфина России от 13.06.1995 № 49 (далее - Методические </w:t>
      </w:r>
      <w:hyperlink r:id="rId53" w:history="1">
        <w:r w:rsidRPr="00434ECF">
          <w:rPr>
            <w:rStyle w:val="afc"/>
            <w:sz w:val="28"/>
            <w:szCs w:val="28"/>
          </w:rPr>
          <w:t>указания</w:t>
        </w:r>
      </w:hyperlink>
      <w:r w:rsidRPr="00434ECF">
        <w:rPr>
          <w:sz w:val="28"/>
          <w:szCs w:val="28"/>
        </w:rPr>
        <w:t xml:space="preserve"> № 49);</w:t>
      </w:r>
    </w:p>
    <w:p w14:paraId="7966349F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 xml:space="preserve">Методические </w:t>
      </w:r>
      <w:hyperlink r:id="rId54" w:history="1">
        <w:r w:rsidRPr="00434ECF">
          <w:rPr>
            <w:rStyle w:val="afc"/>
            <w:sz w:val="28"/>
            <w:szCs w:val="28"/>
          </w:rPr>
          <w:t>рекомендации</w:t>
        </w:r>
      </w:hyperlink>
      <w:r w:rsidRPr="00434ECF">
        <w:rPr>
          <w:sz w:val="28"/>
          <w:szCs w:val="28"/>
        </w:rPr>
        <w:t xml:space="preserve"> "Нормы расхода топлива и смазочных материалов на автомобильном транспорте", введенные в действие </w:t>
      </w:r>
      <w:r w:rsidRPr="00434ECF">
        <w:rPr>
          <w:sz w:val="28"/>
          <w:szCs w:val="28"/>
        </w:rPr>
        <w:lastRenderedPageBreak/>
        <w:t xml:space="preserve">Распоряжением Минтранса России от 14.03.2008 № АМ-23-р (далее - Методические </w:t>
      </w:r>
      <w:hyperlink r:id="rId55" w:history="1">
        <w:r w:rsidRPr="00434ECF">
          <w:rPr>
            <w:rStyle w:val="afc"/>
            <w:sz w:val="28"/>
            <w:szCs w:val="28"/>
          </w:rPr>
          <w:t>рекомендации</w:t>
        </w:r>
      </w:hyperlink>
      <w:r w:rsidRPr="00434ECF">
        <w:rPr>
          <w:sz w:val="28"/>
          <w:szCs w:val="28"/>
        </w:rPr>
        <w:t xml:space="preserve"> № АМ-23-р);</w:t>
      </w:r>
    </w:p>
    <w:p w14:paraId="60FDB677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hyperlink r:id="rId56" w:history="1">
        <w:r w:rsidRPr="00434ECF">
          <w:rPr>
            <w:rStyle w:val="afc"/>
            <w:sz w:val="28"/>
            <w:szCs w:val="28"/>
          </w:rPr>
          <w:t>Правила</w:t>
        </w:r>
      </w:hyperlink>
      <w:r w:rsidRPr="00434ECF">
        <w:rPr>
          <w:sz w:val="28"/>
          <w:szCs w:val="28"/>
        </w:rPr>
        <w:t xml:space="preserve"> учета и хранения драгоценных металлов, драгоценных камней и продукции из них, а также ведения соответствующей отчетности, утвержденные Постановлением Правительства РФ от 28.09.2000 № 731 (далее - </w:t>
      </w:r>
      <w:hyperlink r:id="rId57" w:history="1">
        <w:r w:rsidRPr="00434ECF">
          <w:rPr>
            <w:rStyle w:val="afc"/>
            <w:sz w:val="28"/>
            <w:szCs w:val="28"/>
          </w:rPr>
          <w:t>Правила</w:t>
        </w:r>
      </w:hyperlink>
      <w:r w:rsidRPr="00434ECF">
        <w:rPr>
          <w:sz w:val="28"/>
          <w:szCs w:val="28"/>
        </w:rPr>
        <w:t xml:space="preserve"> учета и хранения драгоценных металлов, драгоценных камней и продукции из них, а также ведения соответствующей отчетности);</w:t>
      </w:r>
    </w:p>
    <w:p w14:paraId="004DD311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hyperlink r:id="rId58" w:history="1">
        <w:r w:rsidRPr="00434ECF">
          <w:rPr>
            <w:rStyle w:val="afc"/>
            <w:sz w:val="28"/>
            <w:szCs w:val="28"/>
          </w:rPr>
          <w:t>Инструкция</w:t>
        </w:r>
      </w:hyperlink>
      <w:r w:rsidRPr="00434ECF">
        <w:rPr>
          <w:sz w:val="28"/>
          <w:szCs w:val="28"/>
        </w:rPr>
        <w:t xml:space="preserve">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утвержденная Приказом Минфина России от 25.03.2011 № 33н (далее - </w:t>
      </w:r>
      <w:hyperlink r:id="rId59" w:history="1">
        <w:r w:rsidRPr="00434ECF">
          <w:rPr>
            <w:rStyle w:val="afc"/>
            <w:sz w:val="28"/>
            <w:szCs w:val="28"/>
          </w:rPr>
          <w:t>Инструкция</w:t>
        </w:r>
      </w:hyperlink>
      <w:r w:rsidRPr="00434ECF">
        <w:rPr>
          <w:sz w:val="28"/>
          <w:szCs w:val="28"/>
        </w:rPr>
        <w:t xml:space="preserve"> № 33н);</w:t>
      </w:r>
    </w:p>
    <w:p w14:paraId="44A6F2DD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hyperlink r:id="rId60" w:history="1">
        <w:r w:rsidRPr="00434ECF">
          <w:rPr>
            <w:rStyle w:val="afc"/>
            <w:sz w:val="28"/>
            <w:szCs w:val="28"/>
          </w:rPr>
          <w:t>Приказ</w:t>
        </w:r>
      </w:hyperlink>
      <w:r w:rsidRPr="00434ECF">
        <w:rPr>
          <w:sz w:val="28"/>
          <w:szCs w:val="28"/>
        </w:rPr>
        <w:t xml:space="preserve"> Минфина России от 09.12.2016 № 231н "Об утверждении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обращении" (далее - </w:t>
      </w:r>
      <w:hyperlink r:id="rId61" w:history="1">
        <w:r w:rsidRPr="00434ECF">
          <w:rPr>
            <w:rStyle w:val="afc"/>
            <w:sz w:val="28"/>
            <w:szCs w:val="28"/>
          </w:rPr>
          <w:t>Приказ</w:t>
        </w:r>
      </w:hyperlink>
      <w:r w:rsidRPr="00434ECF">
        <w:rPr>
          <w:sz w:val="28"/>
          <w:szCs w:val="28"/>
        </w:rPr>
        <w:t xml:space="preserve"> Минфина России № 231н);</w:t>
      </w:r>
    </w:p>
    <w:p w14:paraId="53BFF143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hyperlink r:id="rId62" w:history="1">
        <w:r w:rsidRPr="00434ECF">
          <w:rPr>
            <w:rStyle w:val="afc"/>
            <w:sz w:val="28"/>
            <w:szCs w:val="28"/>
          </w:rPr>
          <w:t>Порядок</w:t>
        </w:r>
      </w:hyperlink>
      <w:r w:rsidRPr="00434ECF">
        <w:rPr>
          <w:sz w:val="28"/>
          <w:szCs w:val="28"/>
        </w:rPr>
        <w:t xml:space="preserve"> формирования и применения кодов бюджетной классификации Российской Федерации, их структуре и принципах назначения, утвержденный Приказом Минфина России от 06.06.2019 № 85н (далее - </w:t>
      </w:r>
      <w:hyperlink r:id="rId63" w:history="1">
        <w:r w:rsidRPr="00434ECF">
          <w:rPr>
            <w:rStyle w:val="afc"/>
            <w:sz w:val="28"/>
            <w:szCs w:val="28"/>
          </w:rPr>
          <w:t>Порядок</w:t>
        </w:r>
      </w:hyperlink>
      <w:r w:rsidRPr="00434ECF">
        <w:rPr>
          <w:sz w:val="28"/>
          <w:szCs w:val="28"/>
        </w:rPr>
        <w:t xml:space="preserve"> № 85н);</w:t>
      </w:r>
    </w:p>
    <w:p w14:paraId="05976B90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hyperlink r:id="rId64" w:history="1">
        <w:r w:rsidRPr="00434ECF">
          <w:rPr>
            <w:rStyle w:val="afc"/>
            <w:sz w:val="28"/>
            <w:szCs w:val="28"/>
          </w:rPr>
          <w:t>Порядок</w:t>
        </w:r>
      </w:hyperlink>
      <w:r w:rsidRPr="00434ECF">
        <w:rPr>
          <w:sz w:val="28"/>
          <w:szCs w:val="28"/>
        </w:rPr>
        <w:t xml:space="preserve"> применения классификации операций сектора государственного управления, утвержденный Приказом Минфина России от 29.11.2017 № 209н (далее - </w:t>
      </w:r>
      <w:hyperlink r:id="rId65" w:history="1">
        <w:r w:rsidRPr="00434ECF">
          <w:rPr>
            <w:rStyle w:val="afc"/>
            <w:sz w:val="28"/>
            <w:szCs w:val="28"/>
          </w:rPr>
          <w:t>Порядок</w:t>
        </w:r>
      </w:hyperlink>
      <w:r w:rsidRPr="00434ECF">
        <w:rPr>
          <w:sz w:val="28"/>
          <w:szCs w:val="28"/>
        </w:rPr>
        <w:t xml:space="preserve"> применения КОСГУ, </w:t>
      </w:r>
      <w:hyperlink r:id="rId66" w:history="1">
        <w:r w:rsidRPr="00434ECF">
          <w:rPr>
            <w:rStyle w:val="afc"/>
            <w:sz w:val="28"/>
            <w:szCs w:val="28"/>
          </w:rPr>
          <w:t>Порядок</w:t>
        </w:r>
      </w:hyperlink>
      <w:r w:rsidRPr="00434ECF">
        <w:rPr>
          <w:sz w:val="28"/>
          <w:szCs w:val="28"/>
        </w:rPr>
        <w:t xml:space="preserve"> № 209н);</w:t>
      </w:r>
    </w:p>
    <w:p w14:paraId="1D062D16" w14:textId="77777777" w:rsidR="007266DC" w:rsidRPr="00434ECF" w:rsidRDefault="007266DC" w:rsidP="007266DC">
      <w:pPr>
        <w:pStyle w:val="ab"/>
        <w:numPr>
          <w:ilvl w:val="1"/>
          <w:numId w:val="4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>Учетная политика Министерства юстиции Российской Федерации.</w:t>
      </w:r>
    </w:p>
    <w:p w14:paraId="3C1CE24B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5" w:name="_ref_1-096d5f5e113745"/>
      <w:r w:rsidRPr="00434ECF">
        <w:rPr>
          <w:sz w:val="28"/>
          <w:szCs w:val="28"/>
        </w:rPr>
        <w:t>Ведение учета возложено на главного бухгалтера.</w:t>
      </w:r>
      <w:bookmarkEnd w:id="5"/>
    </w:p>
    <w:p w14:paraId="02B1FEF3" w14:textId="4A77CC31" w:rsidR="007266DC" w:rsidRPr="00434ECF" w:rsidRDefault="007266DC" w:rsidP="007266DC">
      <w:pPr>
        <w:pStyle w:val="2"/>
        <w:rPr>
          <w:sz w:val="28"/>
          <w:szCs w:val="28"/>
        </w:rPr>
      </w:pPr>
      <w:bookmarkStart w:id="6" w:name="_ref_1-e318cc4b8b0445"/>
      <w:r w:rsidRPr="00434ECF">
        <w:rPr>
          <w:sz w:val="28"/>
          <w:szCs w:val="28"/>
        </w:rPr>
        <w:t>Форма ведения учета - автоматизированная с применением компьютерной программы.</w:t>
      </w:r>
      <w:bookmarkEnd w:id="6"/>
    </w:p>
    <w:p w14:paraId="5059007C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7" w:name="_ref_1-2f2cf22414f448"/>
      <w:r w:rsidRPr="00434ECF">
        <w:rPr>
          <w:sz w:val="28"/>
          <w:szCs w:val="28"/>
        </w:rPr>
        <w:t>Для отражения объектов учета и изменяющих их фактов хозяйственной жизни используются формы первичных учетных документов:</w:t>
      </w:r>
      <w:bookmarkEnd w:id="7"/>
    </w:p>
    <w:p w14:paraId="0174643F" w14:textId="77777777" w:rsidR="007266DC" w:rsidRPr="00434ECF" w:rsidRDefault="007266DC" w:rsidP="007266DC">
      <w:pPr>
        <w:rPr>
          <w:sz w:val="28"/>
          <w:szCs w:val="28"/>
        </w:rPr>
      </w:pPr>
      <w:r w:rsidRPr="00434ECF">
        <w:rPr>
          <w:sz w:val="28"/>
          <w:szCs w:val="28"/>
        </w:rPr>
        <w:t>- утвержденные Приказом Минфина России № 52н;</w:t>
      </w:r>
    </w:p>
    <w:p w14:paraId="69366507" w14:textId="77777777" w:rsidR="007266DC" w:rsidRPr="00434ECF" w:rsidRDefault="007266DC" w:rsidP="007266DC">
      <w:pPr>
        <w:rPr>
          <w:sz w:val="28"/>
          <w:szCs w:val="28"/>
        </w:rPr>
      </w:pPr>
      <w:r w:rsidRPr="00434ECF">
        <w:rPr>
          <w:sz w:val="28"/>
          <w:szCs w:val="28"/>
        </w:rPr>
        <w:t>- утвержденные правовыми актами уполномоченных органов исполнительной власти (при их отсутствии в Приказе Минфина России № 52н);</w:t>
      </w:r>
    </w:p>
    <w:p w14:paraId="66CEBAD2" w14:textId="510F3E05" w:rsidR="007266DC" w:rsidRPr="00434ECF" w:rsidRDefault="007266DC" w:rsidP="007266DC">
      <w:pPr>
        <w:rPr>
          <w:sz w:val="28"/>
          <w:szCs w:val="28"/>
        </w:rPr>
      </w:pPr>
      <w:r w:rsidRPr="00434ECF">
        <w:rPr>
          <w:sz w:val="28"/>
          <w:szCs w:val="28"/>
        </w:rPr>
        <w:t>- самостоятельно разработанные.</w:t>
      </w:r>
    </w:p>
    <w:p w14:paraId="31BC3551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8" w:name="_ref_1-4b2b6ba8272e4f"/>
      <w:r w:rsidRPr="00434ECF">
        <w:rPr>
          <w:sz w:val="28"/>
          <w:szCs w:val="28"/>
        </w:rPr>
        <w:lastRenderedPageBreak/>
        <w:t>Первичные учетные документы составляются на бумажном носителе.</w:t>
      </w:r>
      <w:bookmarkEnd w:id="8"/>
    </w:p>
    <w:p w14:paraId="7D5E768E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9" w:name="_ref_1-baeb86fe901e42"/>
      <w:r w:rsidRPr="00434ECF">
        <w:rPr>
          <w:sz w:val="28"/>
          <w:szCs w:val="28"/>
        </w:rPr>
        <w:t>Правила и график документооборота, а также технология обработки учетной информации утверждаются отдельным Приказом ФБУ РФЦСЭ при Минюсте России</w:t>
      </w:r>
      <w:bookmarkEnd w:id="9"/>
      <w:r w:rsidRPr="00434ECF">
        <w:rPr>
          <w:sz w:val="28"/>
          <w:szCs w:val="28"/>
        </w:rPr>
        <w:t>.</w:t>
      </w:r>
    </w:p>
    <w:p w14:paraId="3F01119E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10" w:name="_ref_1-d4540c7543574e"/>
      <w:r w:rsidRPr="00434ECF">
        <w:rPr>
          <w:sz w:val="28"/>
          <w:szCs w:val="28"/>
        </w:rPr>
        <w:t>Регистры бухгалтерского учета составляются на бумажном носителе.</w:t>
      </w:r>
      <w:bookmarkEnd w:id="10"/>
    </w:p>
    <w:p w14:paraId="314F907B" w14:textId="024E1B8D" w:rsidR="007266DC" w:rsidRPr="00434ECF" w:rsidRDefault="007266DC" w:rsidP="007266DC">
      <w:pPr>
        <w:pStyle w:val="2"/>
        <w:rPr>
          <w:sz w:val="28"/>
          <w:szCs w:val="28"/>
        </w:rPr>
      </w:pPr>
      <w:bookmarkStart w:id="11" w:name="_ref_1-97268dd2b4dd4c"/>
      <w:r w:rsidRPr="00434ECF">
        <w:rPr>
          <w:sz w:val="28"/>
          <w:szCs w:val="28"/>
        </w:rPr>
        <w:t xml:space="preserve">Внутренний контроль совершаемых фактов хозяйственной жизни осуществляется работниками ФБУ РФЦСЭ при Минюсте России в соответствии с </w:t>
      </w:r>
      <w:r w:rsidR="00160141">
        <w:rPr>
          <w:sz w:val="28"/>
          <w:szCs w:val="28"/>
        </w:rPr>
        <w:t>Порядком организации и осуществления внутреннего контроля</w:t>
      </w:r>
      <w:r w:rsidRPr="00434ECF">
        <w:rPr>
          <w:sz w:val="28"/>
          <w:szCs w:val="28"/>
        </w:rPr>
        <w:t>.</w:t>
      </w:r>
      <w:bookmarkEnd w:id="11"/>
    </w:p>
    <w:p w14:paraId="26AC1790" w14:textId="5F3DE21E" w:rsidR="007266DC" w:rsidRPr="00434ECF" w:rsidRDefault="007266DC" w:rsidP="007266DC">
      <w:pPr>
        <w:pStyle w:val="2"/>
        <w:rPr>
          <w:sz w:val="28"/>
          <w:szCs w:val="28"/>
        </w:rPr>
      </w:pPr>
      <w:bookmarkStart w:id="12" w:name="_ref_1-aa1ac911f90346"/>
      <w:r w:rsidRPr="00434ECF">
        <w:rPr>
          <w:sz w:val="28"/>
          <w:szCs w:val="28"/>
        </w:rPr>
        <w:t xml:space="preserve">Достоверность данных учета и отчетности подтверждается путем инвентаризаций активов и обязательств, проводимых в соответствии с </w:t>
      </w:r>
      <w:r w:rsidR="0020278D">
        <w:rPr>
          <w:sz w:val="28"/>
          <w:szCs w:val="28"/>
        </w:rPr>
        <w:t>П</w:t>
      </w:r>
      <w:r w:rsidRPr="00434ECF">
        <w:rPr>
          <w:sz w:val="28"/>
          <w:szCs w:val="28"/>
        </w:rPr>
        <w:t>орядком</w:t>
      </w:r>
      <w:r w:rsidR="0020278D">
        <w:rPr>
          <w:sz w:val="28"/>
          <w:szCs w:val="28"/>
        </w:rPr>
        <w:t xml:space="preserve"> проведения инвентаризации активов и обязательств</w:t>
      </w:r>
      <w:r w:rsidRPr="00434ECF">
        <w:rPr>
          <w:sz w:val="28"/>
          <w:szCs w:val="28"/>
        </w:rPr>
        <w:t>.</w:t>
      </w:r>
      <w:bookmarkEnd w:id="12"/>
    </w:p>
    <w:p w14:paraId="4EBA8F34" w14:textId="6DDAEE01" w:rsidR="007266DC" w:rsidRPr="00434ECF" w:rsidRDefault="007266DC" w:rsidP="007266DC">
      <w:pPr>
        <w:pStyle w:val="2"/>
        <w:rPr>
          <w:sz w:val="28"/>
          <w:szCs w:val="28"/>
        </w:rPr>
      </w:pPr>
      <w:bookmarkStart w:id="13" w:name="_ref_1-2811697ebb6c41"/>
      <w:r w:rsidRPr="00434ECF">
        <w:rPr>
          <w:sz w:val="28"/>
          <w:szCs w:val="28"/>
        </w:rPr>
        <w:t xml:space="preserve">Бланки строгой отчетности принимаются, хранятся и выдаются в соответствии с </w:t>
      </w:r>
      <w:r w:rsidR="008949B5">
        <w:rPr>
          <w:sz w:val="28"/>
          <w:szCs w:val="28"/>
        </w:rPr>
        <w:t>П</w:t>
      </w:r>
      <w:r w:rsidRPr="00434ECF">
        <w:rPr>
          <w:sz w:val="28"/>
          <w:szCs w:val="28"/>
        </w:rPr>
        <w:t>орядком</w:t>
      </w:r>
      <w:r w:rsidR="008949B5">
        <w:rPr>
          <w:sz w:val="28"/>
          <w:szCs w:val="28"/>
        </w:rPr>
        <w:t xml:space="preserve"> приемки, хранения, выдачи и списания бланков строгой отчетности</w:t>
      </w:r>
      <w:r w:rsidRPr="00434ECF">
        <w:rPr>
          <w:sz w:val="28"/>
          <w:szCs w:val="28"/>
        </w:rPr>
        <w:t>.</w:t>
      </w:r>
      <w:bookmarkEnd w:id="13"/>
    </w:p>
    <w:p w14:paraId="3FD6E98E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14" w:name="_ref_1-e0e90d0a0de141"/>
      <w:r w:rsidRPr="00434ECF">
        <w:rPr>
          <w:sz w:val="28"/>
          <w:szCs w:val="28"/>
        </w:rPr>
        <w:t xml:space="preserve">Признание событий после отчетной даты и отражение информации о них в отчетности осуществляется в соответствии с требованиями </w:t>
      </w:r>
      <w:hyperlink r:id="rId67" w:history="1">
        <w:r w:rsidRPr="00434ECF">
          <w:rPr>
            <w:rStyle w:val="listfootnotetext"/>
            <w:sz w:val="28"/>
            <w:szCs w:val="28"/>
          </w:rPr>
          <w:t>СГС</w:t>
        </w:r>
      </w:hyperlink>
      <w:r w:rsidRPr="00434ECF">
        <w:rPr>
          <w:sz w:val="28"/>
          <w:szCs w:val="28"/>
        </w:rPr>
        <w:t xml:space="preserve"> "События после отчетной даты".</w:t>
      </w:r>
      <w:bookmarkEnd w:id="14"/>
    </w:p>
    <w:p w14:paraId="5EF15451" w14:textId="77777777" w:rsidR="007266DC" w:rsidRPr="00757B14" w:rsidRDefault="007266DC" w:rsidP="007266DC">
      <w:pPr>
        <w:pStyle w:val="1"/>
        <w:rPr>
          <w:b w:val="0"/>
          <w:bCs w:val="0"/>
          <w:sz w:val="28"/>
        </w:rPr>
      </w:pPr>
      <w:bookmarkStart w:id="15" w:name="_ref_1-613492489f3f47"/>
      <w:r w:rsidRPr="00757B14">
        <w:rPr>
          <w:b w:val="0"/>
          <w:bCs w:val="0"/>
          <w:sz w:val="28"/>
        </w:rPr>
        <w:t>Основные средства</w:t>
      </w:r>
      <w:bookmarkEnd w:id="15"/>
    </w:p>
    <w:p w14:paraId="6B3C9D5C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16" w:name="_ref_1-61b209f830324d"/>
      <w:r w:rsidRPr="00434ECF">
        <w:rPr>
          <w:sz w:val="28"/>
          <w:szCs w:val="28"/>
        </w:rPr>
        <w:t xml:space="preserve">Срок полезного использования объекта основных средств определяется исходя из ожидаемого срока получения экономических выгод и (или) полезного потенциала, заключенного в активе, в порядке, установленном </w:t>
      </w:r>
      <w:hyperlink r:id="rId68" w:history="1">
        <w:r w:rsidRPr="00434ECF">
          <w:rPr>
            <w:rStyle w:val="listfootnotetext"/>
            <w:sz w:val="28"/>
            <w:szCs w:val="28"/>
          </w:rPr>
          <w:t>п. 35</w:t>
        </w:r>
      </w:hyperlink>
      <w:r w:rsidRPr="00434ECF">
        <w:rPr>
          <w:sz w:val="28"/>
          <w:szCs w:val="28"/>
        </w:rPr>
        <w:t xml:space="preserve"> СГС "Основные средства", </w:t>
      </w:r>
      <w:hyperlink r:id="rId69" w:history="1">
        <w:r w:rsidRPr="00434ECF">
          <w:rPr>
            <w:rStyle w:val="listfootnotetext"/>
            <w:sz w:val="28"/>
            <w:szCs w:val="28"/>
          </w:rPr>
          <w:t>п. 44</w:t>
        </w:r>
      </w:hyperlink>
      <w:r w:rsidRPr="00434ECF">
        <w:rPr>
          <w:sz w:val="28"/>
          <w:szCs w:val="28"/>
        </w:rPr>
        <w:t xml:space="preserve"> Инструкции № 157н.</w:t>
      </w:r>
      <w:bookmarkEnd w:id="16"/>
    </w:p>
    <w:p w14:paraId="02A65C58" w14:textId="6D130A60" w:rsidR="007266DC" w:rsidRPr="00434ECF" w:rsidRDefault="007266DC" w:rsidP="00467316">
      <w:pPr>
        <w:pStyle w:val="2"/>
        <w:rPr>
          <w:sz w:val="28"/>
          <w:szCs w:val="28"/>
        </w:rPr>
      </w:pPr>
      <w:bookmarkStart w:id="17" w:name="_ref_1-3d6d441f71894d"/>
      <w:r w:rsidRPr="00434ECF">
        <w:rPr>
          <w:sz w:val="28"/>
          <w:szCs w:val="28"/>
        </w:rPr>
        <w:t>Амортизация по всем основным средствам начисляется линейным методом.</w:t>
      </w:r>
      <w:bookmarkEnd w:id="17"/>
    </w:p>
    <w:p w14:paraId="43313DD6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18" w:name="_ref_1-a6fe94a49f1a4a"/>
      <w:r w:rsidRPr="00434ECF">
        <w:rPr>
          <w:sz w:val="28"/>
          <w:szCs w:val="28"/>
        </w:rPr>
        <w:t>Структурная часть объекта основных средств, которая имеет срок полезного использования, существенно отличающийся от сроков полезного использования других частей этого же объекта, и стоимость, составляющую значительную величину от его общей стоимости, учитывается как самостоятельный инвентарный объект.</w:t>
      </w:r>
      <w:bookmarkEnd w:id="18"/>
    </w:p>
    <w:p w14:paraId="531E187B" w14:textId="77777777" w:rsidR="007266DC" w:rsidRPr="00434ECF" w:rsidRDefault="007266DC" w:rsidP="007266DC">
      <w:pPr>
        <w:rPr>
          <w:sz w:val="28"/>
          <w:szCs w:val="28"/>
        </w:rPr>
      </w:pPr>
      <w:r w:rsidRPr="00434ECF">
        <w:rPr>
          <w:sz w:val="28"/>
          <w:szCs w:val="28"/>
        </w:rPr>
        <w:t xml:space="preserve">Для целей настоящего пункта сроки полезного использования считаются существенно отличающимися, если они относятся к разным амортизационным группам, определенным в </w:t>
      </w:r>
      <w:hyperlink r:id="rId70" w:history="1">
        <w:r w:rsidRPr="00434ECF">
          <w:rPr>
            <w:rStyle w:val="afc"/>
            <w:sz w:val="28"/>
            <w:szCs w:val="28"/>
          </w:rPr>
          <w:t>Постановлении</w:t>
        </w:r>
      </w:hyperlink>
      <w:r w:rsidRPr="00434ECF">
        <w:rPr>
          <w:sz w:val="28"/>
          <w:szCs w:val="28"/>
        </w:rPr>
        <w:t xml:space="preserve"> Правительства РФ от 01.01.2002 № 1.</w:t>
      </w:r>
    </w:p>
    <w:p w14:paraId="61432C3B" w14:textId="3960CA1F" w:rsidR="007266DC" w:rsidRPr="00467316" w:rsidRDefault="007266DC" w:rsidP="007266DC">
      <w:pPr>
        <w:pStyle w:val="2"/>
        <w:numPr>
          <w:ilvl w:val="1"/>
          <w:numId w:val="5"/>
        </w:numPr>
        <w:spacing w:after="0"/>
        <w:ind w:left="964"/>
        <w:rPr>
          <w:sz w:val="28"/>
          <w:szCs w:val="28"/>
        </w:rPr>
      </w:pPr>
      <w:bookmarkStart w:id="19" w:name="_ref_1-19c2343a5fcb48"/>
      <w:r w:rsidRPr="00467316">
        <w:rPr>
          <w:sz w:val="28"/>
          <w:szCs w:val="28"/>
        </w:rPr>
        <w:t>Отдельными инвентарными объектами являются</w:t>
      </w:r>
      <w:bookmarkEnd w:id="19"/>
      <w:r w:rsidR="00467316" w:rsidRPr="00467316">
        <w:rPr>
          <w:sz w:val="28"/>
          <w:szCs w:val="28"/>
        </w:rPr>
        <w:t xml:space="preserve"> </w:t>
      </w:r>
      <w:r w:rsidRPr="00467316">
        <w:rPr>
          <w:sz w:val="28"/>
          <w:szCs w:val="28"/>
        </w:rPr>
        <w:t>принтеры</w:t>
      </w:r>
      <w:r w:rsidR="00467316">
        <w:rPr>
          <w:sz w:val="28"/>
          <w:szCs w:val="28"/>
        </w:rPr>
        <w:t xml:space="preserve">, </w:t>
      </w:r>
      <w:r w:rsidRPr="00467316">
        <w:rPr>
          <w:sz w:val="28"/>
          <w:szCs w:val="28"/>
        </w:rPr>
        <w:t>сканеры.</w:t>
      </w:r>
    </w:p>
    <w:p w14:paraId="779FB83F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20" w:name="_ref_1-5d585276168d49"/>
      <w:r w:rsidRPr="00434ECF">
        <w:rPr>
          <w:sz w:val="28"/>
          <w:szCs w:val="28"/>
        </w:rPr>
        <w:lastRenderedPageBreak/>
        <w:t>Каждому инвентарному объекту основных средств присваивается инвентарный номер, состоящий из 12 знаков:</w:t>
      </w:r>
      <w:bookmarkEnd w:id="20"/>
    </w:p>
    <w:p w14:paraId="456C5261" w14:textId="77777777" w:rsidR="007266DC" w:rsidRPr="00434ECF" w:rsidRDefault="007266DC" w:rsidP="007266DC">
      <w:pPr>
        <w:rPr>
          <w:sz w:val="28"/>
          <w:szCs w:val="28"/>
        </w:rPr>
      </w:pPr>
      <w:r w:rsidRPr="00434ECF">
        <w:rPr>
          <w:sz w:val="28"/>
          <w:szCs w:val="28"/>
        </w:rPr>
        <w:t>1-й знак - код вида финансового обеспечения (деятельности);</w:t>
      </w:r>
    </w:p>
    <w:p w14:paraId="67A13910" w14:textId="77777777" w:rsidR="007266DC" w:rsidRPr="00434ECF" w:rsidRDefault="007266DC" w:rsidP="007266DC">
      <w:pPr>
        <w:rPr>
          <w:sz w:val="28"/>
          <w:szCs w:val="28"/>
        </w:rPr>
      </w:pPr>
      <w:r w:rsidRPr="00434ECF">
        <w:rPr>
          <w:sz w:val="28"/>
          <w:szCs w:val="28"/>
        </w:rPr>
        <w:t>2 - 4-й знаки - код синтетического счета;</w:t>
      </w:r>
    </w:p>
    <w:p w14:paraId="2F17153F" w14:textId="77777777" w:rsidR="007266DC" w:rsidRPr="00434ECF" w:rsidRDefault="007266DC" w:rsidP="007266DC">
      <w:pPr>
        <w:rPr>
          <w:sz w:val="28"/>
          <w:szCs w:val="28"/>
        </w:rPr>
      </w:pPr>
      <w:r w:rsidRPr="00434ECF">
        <w:rPr>
          <w:sz w:val="28"/>
          <w:szCs w:val="28"/>
        </w:rPr>
        <w:t>5 - 6-й знаки - код аналитического счета;</w:t>
      </w:r>
    </w:p>
    <w:p w14:paraId="2396E416" w14:textId="77777777" w:rsidR="007266DC" w:rsidRPr="00434ECF" w:rsidRDefault="007266DC" w:rsidP="007266DC">
      <w:pPr>
        <w:rPr>
          <w:sz w:val="28"/>
          <w:szCs w:val="28"/>
        </w:rPr>
      </w:pPr>
      <w:r w:rsidRPr="00434ECF">
        <w:rPr>
          <w:sz w:val="28"/>
          <w:szCs w:val="28"/>
        </w:rPr>
        <w:t>7 - 12-й знаки - порядковый номер объекта в группе (000001 - 999999).</w:t>
      </w:r>
    </w:p>
    <w:p w14:paraId="69B61095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21" w:name="_ref_1-f5a32730226548"/>
      <w:r w:rsidRPr="00434ECF">
        <w:rPr>
          <w:sz w:val="28"/>
          <w:szCs w:val="28"/>
        </w:rPr>
        <w:t>Стоимость основного средства изменяется в случае проведения переоценки этого основного средства и отражения ее результатов в учете.</w:t>
      </w:r>
      <w:bookmarkEnd w:id="21"/>
    </w:p>
    <w:p w14:paraId="0EEA6566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22" w:name="_ref_1-616b5be46f634b"/>
      <w:r w:rsidRPr="00434ECF">
        <w:rPr>
          <w:sz w:val="28"/>
          <w:szCs w:val="28"/>
        </w:rPr>
        <w:t>Переоценка основных средств проводится:</w:t>
      </w:r>
      <w:bookmarkEnd w:id="22"/>
    </w:p>
    <w:p w14:paraId="5140BB04" w14:textId="4F25757F" w:rsidR="007266DC" w:rsidRPr="00434ECF" w:rsidRDefault="007266DC" w:rsidP="007266DC">
      <w:pPr>
        <w:pStyle w:val="ab"/>
        <w:numPr>
          <w:ilvl w:val="1"/>
          <w:numId w:val="6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>по решению Правительства РФ;</w:t>
      </w:r>
    </w:p>
    <w:p w14:paraId="3B5374CD" w14:textId="4BA5B813" w:rsidR="007266DC" w:rsidRPr="00434ECF" w:rsidRDefault="007266DC" w:rsidP="007266DC">
      <w:pPr>
        <w:pStyle w:val="ab"/>
        <w:numPr>
          <w:ilvl w:val="1"/>
          <w:numId w:val="6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>в случае отчуждения активов не в пользу организаций бюджетной сферы.</w:t>
      </w:r>
    </w:p>
    <w:p w14:paraId="29026177" w14:textId="77777777" w:rsidR="007266DC" w:rsidRPr="00AA672C" w:rsidRDefault="007266DC" w:rsidP="007266DC">
      <w:pPr>
        <w:pStyle w:val="1"/>
        <w:rPr>
          <w:b w:val="0"/>
          <w:bCs w:val="0"/>
          <w:sz w:val="28"/>
        </w:rPr>
      </w:pPr>
      <w:bookmarkStart w:id="23" w:name="_ref_1-d830688800d04f"/>
      <w:r w:rsidRPr="00AA672C">
        <w:rPr>
          <w:b w:val="0"/>
          <w:bCs w:val="0"/>
          <w:sz w:val="28"/>
        </w:rPr>
        <w:t>Нематериальные активы</w:t>
      </w:r>
      <w:bookmarkEnd w:id="23"/>
    </w:p>
    <w:p w14:paraId="5B61D298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24" w:name="_ref_1-1c6787f5fc6449"/>
      <w:r w:rsidRPr="00434ECF">
        <w:rPr>
          <w:sz w:val="28"/>
          <w:szCs w:val="28"/>
        </w:rPr>
        <w:t>В составе нематериальных активов учитываются объекты, соответствующие критериям признания в качестве НМА, в частности исключительные права на результаты интеллектуальной деятельности и средства индивидуализации.</w:t>
      </w:r>
      <w:bookmarkEnd w:id="24"/>
    </w:p>
    <w:p w14:paraId="66E98E2E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25" w:name="_ref_1-18f7f92c96c744"/>
      <w:r w:rsidRPr="00434ECF">
        <w:rPr>
          <w:sz w:val="28"/>
          <w:szCs w:val="28"/>
        </w:rPr>
        <w:t>Объект признается нематериальным активом при одновременном выполнении следующих условий:</w:t>
      </w:r>
      <w:bookmarkEnd w:id="25"/>
    </w:p>
    <w:p w14:paraId="29006303" w14:textId="77777777" w:rsidR="007266DC" w:rsidRPr="00434ECF" w:rsidRDefault="007266DC" w:rsidP="007266DC">
      <w:pPr>
        <w:rPr>
          <w:sz w:val="28"/>
          <w:szCs w:val="28"/>
        </w:rPr>
      </w:pPr>
      <w:r w:rsidRPr="00434ECF">
        <w:rPr>
          <w:sz w:val="28"/>
          <w:szCs w:val="28"/>
        </w:rPr>
        <w:t>- объект способен приносить экономические выгоды в будущем;</w:t>
      </w:r>
    </w:p>
    <w:p w14:paraId="0EE33DF0" w14:textId="77777777" w:rsidR="007266DC" w:rsidRPr="00434ECF" w:rsidRDefault="007266DC" w:rsidP="007266DC">
      <w:pPr>
        <w:rPr>
          <w:sz w:val="28"/>
          <w:szCs w:val="28"/>
        </w:rPr>
      </w:pPr>
      <w:r w:rsidRPr="00434ECF">
        <w:rPr>
          <w:sz w:val="28"/>
          <w:szCs w:val="28"/>
        </w:rPr>
        <w:t>- у объекта отсутствует материально-вещественная форма;</w:t>
      </w:r>
    </w:p>
    <w:p w14:paraId="3ECBDD7B" w14:textId="77777777" w:rsidR="007266DC" w:rsidRPr="00434ECF" w:rsidRDefault="007266DC" w:rsidP="007266DC">
      <w:pPr>
        <w:rPr>
          <w:sz w:val="28"/>
          <w:szCs w:val="28"/>
        </w:rPr>
      </w:pPr>
      <w:r w:rsidRPr="00434ECF">
        <w:rPr>
          <w:sz w:val="28"/>
          <w:szCs w:val="28"/>
        </w:rPr>
        <w:t>- объект можно отделить от другого имущества (выделить);</w:t>
      </w:r>
    </w:p>
    <w:p w14:paraId="2DFC817D" w14:textId="77777777" w:rsidR="007266DC" w:rsidRPr="00434ECF" w:rsidRDefault="007266DC" w:rsidP="007266DC">
      <w:pPr>
        <w:rPr>
          <w:sz w:val="28"/>
          <w:szCs w:val="28"/>
        </w:rPr>
      </w:pPr>
      <w:r w:rsidRPr="00434ECF">
        <w:rPr>
          <w:sz w:val="28"/>
          <w:szCs w:val="28"/>
        </w:rPr>
        <w:t>- объект предназначен для использования в течение длительного времени, т.е. свыше 12 месяцев или обычного операционного цикла, если он превышает 12 месяцев;</w:t>
      </w:r>
    </w:p>
    <w:p w14:paraId="4B006F07" w14:textId="77777777" w:rsidR="007266DC" w:rsidRPr="00434ECF" w:rsidRDefault="007266DC" w:rsidP="007266DC">
      <w:pPr>
        <w:rPr>
          <w:sz w:val="28"/>
          <w:szCs w:val="28"/>
        </w:rPr>
      </w:pPr>
      <w:r w:rsidRPr="00434ECF">
        <w:rPr>
          <w:sz w:val="28"/>
          <w:szCs w:val="28"/>
        </w:rPr>
        <w:t>- не предполагается последующая перепродажа данного актива;</w:t>
      </w:r>
    </w:p>
    <w:p w14:paraId="6AB0387B" w14:textId="77777777" w:rsidR="007266DC" w:rsidRPr="00434ECF" w:rsidRDefault="007266DC" w:rsidP="007266DC">
      <w:pPr>
        <w:rPr>
          <w:sz w:val="28"/>
          <w:szCs w:val="28"/>
        </w:rPr>
      </w:pPr>
      <w:r w:rsidRPr="00434ECF">
        <w:rPr>
          <w:sz w:val="28"/>
          <w:szCs w:val="28"/>
        </w:rPr>
        <w:t>- имеются надлежаще оформленные документы, подтверждающие существование актива;</w:t>
      </w:r>
    </w:p>
    <w:p w14:paraId="0573B7D4" w14:textId="77777777" w:rsidR="007266DC" w:rsidRPr="00434ECF" w:rsidRDefault="007266DC" w:rsidP="007266DC">
      <w:pPr>
        <w:rPr>
          <w:sz w:val="28"/>
          <w:szCs w:val="28"/>
        </w:rPr>
      </w:pPr>
      <w:r w:rsidRPr="00434ECF">
        <w:rPr>
          <w:sz w:val="28"/>
          <w:szCs w:val="28"/>
        </w:rPr>
        <w:t>- имеются надлежаще оформленные документы, устанавливающие исключительное право на актив;</w:t>
      </w:r>
    </w:p>
    <w:p w14:paraId="54A52814" w14:textId="3216882B" w:rsidR="007266DC" w:rsidRPr="00434ECF" w:rsidRDefault="007266DC" w:rsidP="00AA672C">
      <w:pPr>
        <w:rPr>
          <w:sz w:val="28"/>
          <w:szCs w:val="28"/>
        </w:rPr>
      </w:pPr>
      <w:r w:rsidRPr="00434ECF">
        <w:rPr>
          <w:sz w:val="28"/>
          <w:szCs w:val="28"/>
        </w:rPr>
        <w:t xml:space="preserve">- в случаях, установленных законодательством Российской Федерации, имеются надлежаще оформленные документы, подтверждающие исключительное право на актив (патенты, свидетельства, другие охранные </w:t>
      </w:r>
      <w:r w:rsidRPr="00434ECF">
        <w:rPr>
          <w:sz w:val="28"/>
          <w:szCs w:val="28"/>
        </w:rPr>
        <w:lastRenderedPageBreak/>
        <w:t>документы, договор об отчуждении исключительного права на результат интеллектуальной деятельности или на средство индивидуализации, документы, подтверждающие переход исключительного права без договора и т.п.) или исключительного права на результаты научно-технической деятельности, охраняемые в режиме коммерческой тайны, включая потенциально патентоспособные технические решения и секреты производства (ноу-хау).</w:t>
      </w:r>
    </w:p>
    <w:p w14:paraId="2F2AADF6" w14:textId="77777777" w:rsidR="007266DC" w:rsidRPr="00AA672C" w:rsidRDefault="007266DC" w:rsidP="007266DC">
      <w:pPr>
        <w:pStyle w:val="1"/>
        <w:rPr>
          <w:b w:val="0"/>
          <w:bCs w:val="0"/>
          <w:sz w:val="28"/>
        </w:rPr>
      </w:pPr>
      <w:bookmarkStart w:id="26" w:name="_ref_1-391058b4711746"/>
      <w:r w:rsidRPr="00AA672C">
        <w:rPr>
          <w:b w:val="0"/>
          <w:bCs w:val="0"/>
          <w:sz w:val="28"/>
        </w:rPr>
        <w:t>Непроизведенные активы</w:t>
      </w:r>
      <w:bookmarkEnd w:id="26"/>
    </w:p>
    <w:p w14:paraId="136074B6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27" w:name="_ref_1-03eab198b81745"/>
      <w:r w:rsidRPr="00434ECF">
        <w:rPr>
          <w:sz w:val="28"/>
          <w:szCs w:val="28"/>
        </w:rPr>
        <w:t>Непроизведенными активами признаются объекты нефинансовых активов, не являющиеся продуктами производства, вещное право на которые закреплено в соответствии с законодательством (земля, недра и т.п.).</w:t>
      </w:r>
      <w:bookmarkEnd w:id="27"/>
    </w:p>
    <w:p w14:paraId="60B6199D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28" w:name="_ref_1-7f37cfa8abdf4d"/>
      <w:r w:rsidRPr="00434ECF">
        <w:rPr>
          <w:sz w:val="28"/>
          <w:szCs w:val="28"/>
        </w:rPr>
        <w:t>Объект непроизведенных активов учитывается на забалансовом счете 02 "Материальные ценности на хранении", если он не соответствует критериям признания актива, то есть в отношении него одновременно выполняются следующие условия:</w:t>
      </w:r>
      <w:bookmarkEnd w:id="28"/>
    </w:p>
    <w:p w14:paraId="45017A5F" w14:textId="77777777" w:rsidR="007266DC" w:rsidRPr="00434ECF" w:rsidRDefault="007266DC" w:rsidP="007266DC">
      <w:pPr>
        <w:rPr>
          <w:sz w:val="28"/>
          <w:szCs w:val="28"/>
        </w:rPr>
      </w:pPr>
      <w:r w:rsidRPr="00434ECF">
        <w:rPr>
          <w:sz w:val="28"/>
          <w:szCs w:val="28"/>
        </w:rPr>
        <w:t>- объект не приносит экономических выгод;</w:t>
      </w:r>
    </w:p>
    <w:p w14:paraId="64C05C49" w14:textId="77777777" w:rsidR="007266DC" w:rsidRPr="00434ECF" w:rsidRDefault="007266DC" w:rsidP="007266DC">
      <w:pPr>
        <w:rPr>
          <w:sz w:val="28"/>
          <w:szCs w:val="28"/>
        </w:rPr>
      </w:pPr>
      <w:r w:rsidRPr="00434ECF">
        <w:rPr>
          <w:sz w:val="28"/>
          <w:szCs w:val="28"/>
        </w:rPr>
        <w:t>- объект не имеет полезного потенциала;</w:t>
      </w:r>
    </w:p>
    <w:p w14:paraId="42A14B30" w14:textId="77777777" w:rsidR="007266DC" w:rsidRPr="00434ECF" w:rsidRDefault="007266DC" w:rsidP="007266DC">
      <w:pPr>
        <w:rPr>
          <w:sz w:val="28"/>
          <w:szCs w:val="28"/>
        </w:rPr>
      </w:pPr>
      <w:r w:rsidRPr="00434ECF">
        <w:rPr>
          <w:sz w:val="28"/>
          <w:szCs w:val="28"/>
        </w:rPr>
        <w:t>- не предполагается, что объект будет приносить экономические выгоды.</w:t>
      </w:r>
    </w:p>
    <w:p w14:paraId="5E1B802A" w14:textId="47F406FC" w:rsidR="007266DC" w:rsidRPr="00434ECF" w:rsidRDefault="007266DC" w:rsidP="009E3A42">
      <w:pPr>
        <w:pStyle w:val="2"/>
        <w:rPr>
          <w:sz w:val="28"/>
          <w:szCs w:val="28"/>
        </w:rPr>
      </w:pPr>
      <w:bookmarkStart w:id="29" w:name="_ref_1-f7d45dd3997846"/>
      <w:r w:rsidRPr="00434ECF">
        <w:rPr>
          <w:sz w:val="28"/>
          <w:szCs w:val="28"/>
        </w:rPr>
        <w:t>Проверка актуальности кадастровой стоимости земельного участка, по которой он отражен в учете, осуществляется ежегодно, перед составлением годовой отчетности. Если выявлено изменение кадастровой стоимости, в учете отражается изменение стоимости земельного участка - объекта непроизведенных активов.</w:t>
      </w:r>
      <w:bookmarkEnd w:id="29"/>
    </w:p>
    <w:p w14:paraId="6010C22B" w14:textId="77777777" w:rsidR="007266DC" w:rsidRPr="009E3A42" w:rsidRDefault="007266DC" w:rsidP="007266DC">
      <w:pPr>
        <w:pStyle w:val="1"/>
        <w:rPr>
          <w:b w:val="0"/>
          <w:bCs w:val="0"/>
          <w:sz w:val="28"/>
        </w:rPr>
      </w:pPr>
      <w:bookmarkStart w:id="30" w:name="_ref_1-50a121e1b3244d"/>
      <w:r w:rsidRPr="009E3A42">
        <w:rPr>
          <w:b w:val="0"/>
          <w:bCs w:val="0"/>
          <w:sz w:val="28"/>
        </w:rPr>
        <w:t>Материальные запасы</w:t>
      </w:r>
      <w:bookmarkEnd w:id="30"/>
    </w:p>
    <w:p w14:paraId="7DF5CF92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31" w:name="_ref_1-acfdc3ca985e45"/>
      <w:r w:rsidRPr="00434ECF">
        <w:rPr>
          <w:sz w:val="28"/>
          <w:szCs w:val="28"/>
        </w:rPr>
        <w:t>Единицей бухгалтерского учета материальных запасов является номенклатурная (реестровая единица).</w:t>
      </w:r>
      <w:bookmarkEnd w:id="31"/>
    </w:p>
    <w:p w14:paraId="76C08BD5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32" w:name="_ref_1-ddf964b1eaa44a"/>
      <w:r w:rsidRPr="00434ECF">
        <w:rPr>
          <w:sz w:val="28"/>
          <w:szCs w:val="28"/>
        </w:rPr>
        <w:t>Оценка материальных запасов, приобретенных за плату, осуществляется по фактической стоимости приобретения с учетом расходов, связанных с их приобретением.</w:t>
      </w:r>
      <w:bookmarkEnd w:id="32"/>
    </w:p>
    <w:p w14:paraId="53C17226" w14:textId="77777777" w:rsidR="007266DC" w:rsidRPr="00434ECF" w:rsidRDefault="007266DC" w:rsidP="007266DC">
      <w:pPr>
        <w:rPr>
          <w:sz w:val="28"/>
          <w:szCs w:val="28"/>
        </w:rPr>
      </w:pPr>
      <w:r w:rsidRPr="00434ECF">
        <w:rPr>
          <w:sz w:val="28"/>
          <w:szCs w:val="28"/>
        </w:rPr>
        <w:t>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материалов.</w:t>
      </w:r>
    </w:p>
    <w:p w14:paraId="05B33D9D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33" w:name="_ref_1-e9adefc561a74e"/>
      <w:r w:rsidRPr="00434ECF">
        <w:rPr>
          <w:sz w:val="28"/>
          <w:szCs w:val="28"/>
        </w:rPr>
        <w:t>Выбытие материальных запасов признается по средней фактической стоимости запасов.</w:t>
      </w:r>
      <w:bookmarkEnd w:id="33"/>
    </w:p>
    <w:p w14:paraId="2AE85066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34" w:name="_ref_1-4e80c25264054c"/>
      <w:r w:rsidRPr="00434ECF">
        <w:rPr>
          <w:sz w:val="28"/>
          <w:szCs w:val="28"/>
        </w:rPr>
        <w:lastRenderedPageBreak/>
        <w:t xml:space="preserve">Нормы расхода ГСМ утверждаются в виде отдельного документа на основании </w:t>
      </w:r>
      <w:hyperlink r:id="rId71" w:history="1">
        <w:r w:rsidRPr="00434ECF">
          <w:rPr>
            <w:rStyle w:val="listfootnotetext"/>
            <w:sz w:val="28"/>
            <w:szCs w:val="28"/>
          </w:rPr>
          <w:t>Методических рекомендаций</w:t>
        </w:r>
      </w:hyperlink>
      <w:r w:rsidRPr="00434ECF">
        <w:rPr>
          <w:sz w:val="28"/>
          <w:szCs w:val="28"/>
        </w:rPr>
        <w:t xml:space="preserve"> от 14.03.2008 № АМ-23-р, либо на основании рекомендаций специализированных организаций (в случае отсутствия норм в </w:t>
      </w:r>
      <w:hyperlink r:id="rId72" w:history="1">
        <w:r w:rsidRPr="00434ECF">
          <w:rPr>
            <w:rStyle w:val="listfootnotetext"/>
            <w:sz w:val="28"/>
            <w:szCs w:val="28"/>
          </w:rPr>
          <w:t>Методических рекомендациях</w:t>
        </w:r>
      </w:hyperlink>
      <w:r w:rsidRPr="00434ECF">
        <w:rPr>
          <w:sz w:val="28"/>
          <w:szCs w:val="28"/>
        </w:rPr>
        <w:t xml:space="preserve"> от 14.03.2008 № АМ-23-р).</w:t>
      </w:r>
      <w:bookmarkEnd w:id="34"/>
    </w:p>
    <w:p w14:paraId="4AC8DAC2" w14:textId="77777777" w:rsidR="007266DC" w:rsidRPr="009E3A42" w:rsidRDefault="007266DC" w:rsidP="007266DC">
      <w:pPr>
        <w:pStyle w:val="1"/>
        <w:rPr>
          <w:b w:val="0"/>
          <w:bCs w:val="0"/>
          <w:sz w:val="28"/>
        </w:rPr>
      </w:pPr>
      <w:bookmarkStart w:id="35" w:name="_ref_1-c612af5079154e"/>
      <w:r w:rsidRPr="009E3A42">
        <w:rPr>
          <w:b w:val="0"/>
          <w:bCs w:val="0"/>
          <w:sz w:val="28"/>
        </w:rPr>
        <w:t>Денежные средства, денежные эквиваленты и денежные документы</w:t>
      </w:r>
      <w:bookmarkEnd w:id="35"/>
    </w:p>
    <w:p w14:paraId="167D29A2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36" w:name="_ref_1-adc525be85af40"/>
      <w:r w:rsidRPr="00434ECF">
        <w:rPr>
          <w:sz w:val="28"/>
          <w:szCs w:val="28"/>
        </w:rPr>
        <w:t xml:space="preserve">Учет денежных средств осуществляется в соответствии с требованиями, установленными </w:t>
      </w:r>
      <w:hyperlink r:id="rId73" w:history="1">
        <w:r w:rsidRPr="00434ECF">
          <w:rPr>
            <w:rStyle w:val="listfootnotetext"/>
            <w:sz w:val="28"/>
            <w:szCs w:val="28"/>
          </w:rPr>
          <w:t>Порядком</w:t>
        </w:r>
      </w:hyperlink>
      <w:r w:rsidRPr="00434ECF">
        <w:rPr>
          <w:sz w:val="28"/>
          <w:szCs w:val="28"/>
        </w:rPr>
        <w:t xml:space="preserve"> ведения кассовых операций.</w:t>
      </w:r>
      <w:bookmarkEnd w:id="36"/>
    </w:p>
    <w:p w14:paraId="472BAE8C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37" w:name="_ref_1-25728a2845f248"/>
      <w:r w:rsidRPr="00434ECF">
        <w:rPr>
          <w:sz w:val="28"/>
          <w:szCs w:val="28"/>
        </w:rPr>
        <w:t>В составе денежных документов учитываются:</w:t>
      </w:r>
      <w:bookmarkEnd w:id="37"/>
    </w:p>
    <w:p w14:paraId="6BFF257A" w14:textId="4E9187F6" w:rsidR="007266DC" w:rsidRPr="009E3A42" w:rsidRDefault="007266DC" w:rsidP="007266DC">
      <w:pPr>
        <w:pStyle w:val="ab"/>
        <w:numPr>
          <w:ilvl w:val="1"/>
          <w:numId w:val="13"/>
        </w:numPr>
        <w:spacing w:after="0"/>
        <w:ind w:left="964"/>
        <w:jc w:val="both"/>
        <w:rPr>
          <w:sz w:val="28"/>
          <w:szCs w:val="28"/>
        </w:rPr>
      </w:pPr>
      <w:r w:rsidRPr="009E3A42">
        <w:rPr>
          <w:sz w:val="28"/>
          <w:szCs w:val="28"/>
        </w:rPr>
        <w:t>почтовые конверты с марками, отдельно приобретаемые почтовые марки</w:t>
      </w:r>
      <w:r w:rsidR="009E3A42" w:rsidRPr="009E3A42">
        <w:rPr>
          <w:sz w:val="28"/>
          <w:szCs w:val="28"/>
        </w:rPr>
        <w:t>,</w:t>
      </w:r>
      <w:r w:rsidR="009E3A42">
        <w:rPr>
          <w:sz w:val="28"/>
          <w:szCs w:val="28"/>
        </w:rPr>
        <w:t xml:space="preserve"> </w:t>
      </w:r>
      <w:r w:rsidRPr="009E3A42">
        <w:rPr>
          <w:sz w:val="28"/>
          <w:szCs w:val="28"/>
        </w:rPr>
        <w:t>проездные билеты.</w:t>
      </w:r>
    </w:p>
    <w:p w14:paraId="5C43B8E9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38" w:name="_ref_1-400fb103444645"/>
      <w:r w:rsidRPr="00434ECF">
        <w:rPr>
          <w:sz w:val="28"/>
          <w:szCs w:val="28"/>
        </w:rPr>
        <w:t>Денежные документы принимаются в кассу и учитываются по фактической стоимости с учетом всех налогов, в том числе возмещаемых.</w:t>
      </w:r>
      <w:bookmarkEnd w:id="38"/>
    </w:p>
    <w:p w14:paraId="4E6386E0" w14:textId="77777777" w:rsidR="007266DC" w:rsidRPr="009E3A42" w:rsidRDefault="007266DC" w:rsidP="007266DC">
      <w:pPr>
        <w:pStyle w:val="1"/>
        <w:rPr>
          <w:b w:val="0"/>
          <w:bCs w:val="0"/>
          <w:sz w:val="28"/>
        </w:rPr>
      </w:pPr>
      <w:bookmarkStart w:id="39" w:name="_ref_1-8fd5a8c2a3d04f"/>
      <w:r w:rsidRPr="009E3A42">
        <w:rPr>
          <w:b w:val="0"/>
          <w:bCs w:val="0"/>
          <w:sz w:val="28"/>
        </w:rPr>
        <w:t>Расчеты с дебиторами и кредиторами</w:t>
      </w:r>
      <w:bookmarkEnd w:id="39"/>
    </w:p>
    <w:p w14:paraId="28F0C205" w14:textId="4019B9AA" w:rsidR="007266DC" w:rsidRPr="00434ECF" w:rsidRDefault="007266DC" w:rsidP="009E3A42">
      <w:pPr>
        <w:pStyle w:val="2"/>
        <w:rPr>
          <w:sz w:val="28"/>
          <w:szCs w:val="28"/>
        </w:rPr>
      </w:pPr>
      <w:bookmarkStart w:id="40" w:name="_ref_1-18a209e5740641"/>
      <w:r w:rsidRPr="00434ECF">
        <w:rPr>
          <w:sz w:val="28"/>
          <w:szCs w:val="28"/>
        </w:rPr>
        <w:t>Поступление денежных средств от виновного лица в погашение ущерба, причиненного финансовым активам, отражается по тому же коду финансового обеспечения (деятельности), по которому осуществлялся их учет.</w:t>
      </w:r>
      <w:bookmarkEnd w:id="40"/>
    </w:p>
    <w:p w14:paraId="375000A0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41" w:name="_ref_1-88948d15dbe041"/>
      <w:r w:rsidRPr="00434ECF">
        <w:rPr>
          <w:sz w:val="28"/>
          <w:szCs w:val="28"/>
        </w:rPr>
        <w:t>Возмещение виновным лицом ущерба, причиненного нефинансовым активам, отражается:</w:t>
      </w:r>
      <w:bookmarkEnd w:id="41"/>
    </w:p>
    <w:p w14:paraId="1334C68E" w14:textId="77777777" w:rsidR="007266DC" w:rsidRPr="00434ECF" w:rsidRDefault="007266DC" w:rsidP="007266DC">
      <w:pPr>
        <w:rPr>
          <w:sz w:val="28"/>
          <w:szCs w:val="28"/>
        </w:rPr>
      </w:pPr>
      <w:r w:rsidRPr="00434ECF">
        <w:rPr>
          <w:sz w:val="28"/>
          <w:szCs w:val="28"/>
        </w:rPr>
        <w:t>- при возмещении денежными средствами - по коду вида деятельности "2" - приносящая доход деятельность (собственные доходы учреждения);</w:t>
      </w:r>
    </w:p>
    <w:p w14:paraId="6AB1F38D" w14:textId="77777777" w:rsidR="007266DC" w:rsidRPr="00434ECF" w:rsidRDefault="007266DC" w:rsidP="007266DC">
      <w:pPr>
        <w:rPr>
          <w:sz w:val="28"/>
          <w:szCs w:val="28"/>
        </w:rPr>
      </w:pPr>
      <w:r w:rsidRPr="00434ECF">
        <w:rPr>
          <w:sz w:val="28"/>
          <w:szCs w:val="28"/>
        </w:rPr>
        <w:t>- при возмещении в натуральной форме - по тому коду вида финансового обеспечения (деятельности), по которому осуществлялся их учет.</w:t>
      </w:r>
    </w:p>
    <w:p w14:paraId="4938E06F" w14:textId="55A8FBB5" w:rsidR="007266DC" w:rsidRPr="009E3A42" w:rsidRDefault="007266DC" w:rsidP="009E3A42">
      <w:pPr>
        <w:pStyle w:val="2"/>
        <w:rPr>
          <w:sz w:val="28"/>
          <w:szCs w:val="28"/>
        </w:rPr>
      </w:pPr>
      <w:bookmarkStart w:id="42" w:name="_ref_1-a7d36e424a954b"/>
      <w:r w:rsidRPr="00434ECF">
        <w:rPr>
          <w:sz w:val="28"/>
          <w:szCs w:val="28"/>
        </w:rPr>
        <w:t>Принятие объектов нефинансовых активов, поступивших в порядке возмещения в натуральной форме ущерба, причиненного виновным лицом, отражается с применением счета 0 401 10 172.</w:t>
      </w:r>
      <w:bookmarkEnd w:id="42"/>
    </w:p>
    <w:p w14:paraId="373DEAD3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43" w:name="_ref_1-c1120298ceed47"/>
      <w:r w:rsidRPr="00434ECF">
        <w:rPr>
          <w:sz w:val="28"/>
          <w:szCs w:val="28"/>
        </w:rPr>
        <w:t>Показатель размера расчетов с учредителем корректируется ежегодно перед составлением годовой отчетности.</w:t>
      </w:r>
      <w:bookmarkEnd w:id="43"/>
    </w:p>
    <w:p w14:paraId="666D9C18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44" w:name="_ref_1-f4c21c54de794e"/>
      <w:r w:rsidRPr="00434ECF">
        <w:rPr>
          <w:sz w:val="28"/>
          <w:szCs w:val="28"/>
        </w:rPr>
        <w:t>В Табеле учета использования рабочего времени (</w:t>
      </w:r>
      <w:hyperlink r:id="rId74" w:history="1">
        <w:r w:rsidRPr="00434ECF">
          <w:rPr>
            <w:rStyle w:val="listfootnotetext"/>
            <w:sz w:val="28"/>
            <w:szCs w:val="28"/>
          </w:rPr>
          <w:t>ф. 0504421</w:t>
        </w:r>
      </w:hyperlink>
      <w:r w:rsidRPr="00434ECF">
        <w:rPr>
          <w:sz w:val="28"/>
          <w:szCs w:val="28"/>
        </w:rPr>
        <w:t>) регистрируются случаи отклонений от нормального использования рабочего времени, установленного правилами внутреннего трудового распорядка.</w:t>
      </w:r>
      <w:bookmarkEnd w:id="44"/>
    </w:p>
    <w:p w14:paraId="0C9CE5D1" w14:textId="77777777" w:rsidR="007266DC" w:rsidRPr="007C53A3" w:rsidRDefault="007266DC" w:rsidP="007266DC">
      <w:pPr>
        <w:pStyle w:val="1"/>
        <w:rPr>
          <w:b w:val="0"/>
          <w:bCs w:val="0"/>
          <w:sz w:val="28"/>
        </w:rPr>
      </w:pPr>
      <w:bookmarkStart w:id="45" w:name="_ref_1-f8de209f15c34c"/>
      <w:r w:rsidRPr="007C53A3">
        <w:rPr>
          <w:b w:val="0"/>
          <w:bCs w:val="0"/>
          <w:sz w:val="28"/>
        </w:rPr>
        <w:t>Финансовый результат</w:t>
      </w:r>
      <w:bookmarkEnd w:id="45"/>
    </w:p>
    <w:p w14:paraId="7A293A98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46" w:name="_ref_1-4c671d0474494a"/>
      <w:r w:rsidRPr="00434ECF">
        <w:rPr>
          <w:sz w:val="28"/>
          <w:szCs w:val="28"/>
        </w:rPr>
        <w:t>Как расходы будущих периодов учитываются расходы на:</w:t>
      </w:r>
      <w:bookmarkEnd w:id="46"/>
    </w:p>
    <w:p w14:paraId="1AB9D7DA" w14:textId="77777777" w:rsidR="007266DC" w:rsidRPr="00434ECF" w:rsidRDefault="007266DC" w:rsidP="007266DC">
      <w:pPr>
        <w:pStyle w:val="ab"/>
        <w:numPr>
          <w:ilvl w:val="1"/>
          <w:numId w:val="15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lastRenderedPageBreak/>
        <w:t>страхование имущества, гражданской ответственности;</w:t>
      </w:r>
    </w:p>
    <w:p w14:paraId="669A78C5" w14:textId="77777777" w:rsidR="007266DC" w:rsidRPr="00434ECF" w:rsidRDefault="007266DC" w:rsidP="007266DC">
      <w:pPr>
        <w:pStyle w:val="ab"/>
        <w:numPr>
          <w:ilvl w:val="1"/>
          <w:numId w:val="15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>выплату отпускных.</w:t>
      </w:r>
    </w:p>
    <w:p w14:paraId="68F91A3B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47" w:name="_ref_1-7b766f6e05004a"/>
      <w:r w:rsidRPr="00434ECF">
        <w:rPr>
          <w:sz w:val="28"/>
          <w:szCs w:val="28"/>
        </w:rPr>
        <w:t>Расходы на страхование имущества (гражданской ответственности), произведенные в отчетном периоде, относятся на финансовый результат текущего финансового года пропорционально календарным дням действия договора в каждом месяце.</w:t>
      </w:r>
      <w:bookmarkEnd w:id="47"/>
    </w:p>
    <w:p w14:paraId="675BBFB1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48" w:name="_ref_1-9acfb7b8eb8b4a"/>
      <w:r w:rsidRPr="00434ECF">
        <w:rPr>
          <w:sz w:val="28"/>
          <w:szCs w:val="28"/>
        </w:rPr>
        <w:t>Расходы на выплату отпускных, произведенные в отчетном периоде, относятся на финансовый результат текущего финансового года ежемесячно в размере, соответствующем отработанному периоду, дающему право на предоставление отпуска.</w:t>
      </w:r>
      <w:bookmarkEnd w:id="48"/>
    </w:p>
    <w:p w14:paraId="5BFB3E3A" w14:textId="77777777" w:rsidR="007266DC" w:rsidRPr="007C53A3" w:rsidRDefault="007266DC" w:rsidP="007266DC">
      <w:pPr>
        <w:pStyle w:val="1"/>
        <w:rPr>
          <w:b w:val="0"/>
          <w:bCs w:val="0"/>
          <w:sz w:val="28"/>
        </w:rPr>
      </w:pPr>
      <w:bookmarkStart w:id="49" w:name="_ref_1-cd5bee3996f042"/>
      <w:r w:rsidRPr="007C53A3">
        <w:rPr>
          <w:b w:val="0"/>
          <w:bCs w:val="0"/>
          <w:sz w:val="28"/>
        </w:rPr>
        <w:t>Обесценение активов</w:t>
      </w:r>
      <w:bookmarkEnd w:id="49"/>
    </w:p>
    <w:p w14:paraId="508F224B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50" w:name="_ref_1-9e53b0f59f6746"/>
      <w:r w:rsidRPr="00434ECF">
        <w:rPr>
          <w:sz w:val="28"/>
          <w:szCs w:val="28"/>
        </w:rPr>
        <w:t>Наличие признаков возможного обесценения (снижения убытка) проверяется при инвентаризации соответствующих активов, проводимой при составлении годовой отчетности.</w:t>
      </w:r>
      <w:bookmarkEnd w:id="50"/>
    </w:p>
    <w:p w14:paraId="504BCF73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51" w:name="_ref_1-6e81dd5844cc4d"/>
      <w:r w:rsidRPr="00434ECF">
        <w:rPr>
          <w:sz w:val="28"/>
          <w:szCs w:val="28"/>
        </w:rPr>
        <w:t xml:space="preserve">Информация о признаках возможного обесценения (снижения убытка), выявленных в рамках инвентаризации, отражается в Инвентаризационной описи (сличительной ведомости) по объектам нефинансовых активов </w:t>
      </w:r>
      <w:hyperlink r:id="rId75" w:history="1">
        <w:r w:rsidRPr="00434ECF">
          <w:rPr>
            <w:rStyle w:val="listfootnotetext"/>
            <w:sz w:val="28"/>
            <w:szCs w:val="28"/>
          </w:rPr>
          <w:t>(ф. 0504087)</w:t>
        </w:r>
      </w:hyperlink>
      <w:r w:rsidRPr="00434ECF">
        <w:rPr>
          <w:sz w:val="28"/>
          <w:szCs w:val="28"/>
        </w:rPr>
        <w:t>.</w:t>
      </w:r>
      <w:bookmarkEnd w:id="51"/>
    </w:p>
    <w:p w14:paraId="1F36A4EE" w14:textId="77777777" w:rsidR="007266DC" w:rsidRPr="007C53A3" w:rsidRDefault="007266DC" w:rsidP="007266DC">
      <w:pPr>
        <w:pStyle w:val="1"/>
        <w:rPr>
          <w:b w:val="0"/>
          <w:bCs w:val="0"/>
          <w:sz w:val="28"/>
        </w:rPr>
      </w:pPr>
      <w:bookmarkStart w:id="52" w:name="_ref_1-8c74398a4b8742"/>
      <w:r w:rsidRPr="007C53A3">
        <w:rPr>
          <w:b w:val="0"/>
          <w:bCs w:val="0"/>
          <w:sz w:val="28"/>
        </w:rPr>
        <w:t>Забалансовый учет</w:t>
      </w:r>
      <w:bookmarkEnd w:id="52"/>
    </w:p>
    <w:p w14:paraId="0E61FF81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53" w:name="_ref_1-17ec0406dd5442"/>
      <w:r w:rsidRPr="00434ECF">
        <w:rPr>
          <w:sz w:val="28"/>
          <w:szCs w:val="28"/>
        </w:rPr>
        <w:t>Учет на забалансовых счетах ведется в разрезе кодов вида финансового обеспечения (деятельности).</w:t>
      </w:r>
      <w:bookmarkEnd w:id="53"/>
    </w:p>
    <w:p w14:paraId="1A329086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54" w:name="_ref_1-58f525501a994c"/>
      <w:r w:rsidRPr="00434ECF">
        <w:rPr>
          <w:sz w:val="28"/>
          <w:szCs w:val="28"/>
        </w:rPr>
        <w:t xml:space="preserve">На забалансовом </w:t>
      </w:r>
      <w:hyperlink r:id="rId76" w:history="1">
        <w:r w:rsidRPr="00434ECF">
          <w:rPr>
            <w:rStyle w:val="listfootnotetext"/>
            <w:sz w:val="28"/>
            <w:szCs w:val="28"/>
          </w:rPr>
          <w:t>счете 03</w:t>
        </w:r>
      </w:hyperlink>
      <w:r w:rsidRPr="00434ECF">
        <w:rPr>
          <w:sz w:val="28"/>
          <w:szCs w:val="28"/>
        </w:rPr>
        <w:t xml:space="preserve"> "Бланки строгой отчетности" учет ведется по группам:</w:t>
      </w:r>
      <w:bookmarkEnd w:id="54"/>
    </w:p>
    <w:p w14:paraId="20DF29FE" w14:textId="77777777" w:rsidR="007266DC" w:rsidRPr="00434ECF" w:rsidRDefault="007266DC" w:rsidP="007266DC">
      <w:pPr>
        <w:pStyle w:val="ab"/>
        <w:numPr>
          <w:ilvl w:val="1"/>
          <w:numId w:val="20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>трудовые книжки;</w:t>
      </w:r>
    </w:p>
    <w:p w14:paraId="2C5AA96D" w14:textId="77777777" w:rsidR="007266DC" w:rsidRPr="00434ECF" w:rsidRDefault="007266DC" w:rsidP="007266DC">
      <w:pPr>
        <w:pStyle w:val="ab"/>
        <w:numPr>
          <w:ilvl w:val="1"/>
          <w:numId w:val="20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>вкладыши в трудовые книжки;</w:t>
      </w:r>
    </w:p>
    <w:p w14:paraId="2D227E42" w14:textId="77777777" w:rsidR="007266DC" w:rsidRPr="00434ECF" w:rsidRDefault="007266DC" w:rsidP="007266DC">
      <w:pPr>
        <w:pStyle w:val="ab"/>
        <w:numPr>
          <w:ilvl w:val="1"/>
          <w:numId w:val="20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>банковские карты;</w:t>
      </w:r>
    </w:p>
    <w:p w14:paraId="1F5284A4" w14:textId="77777777" w:rsidR="007266DC" w:rsidRPr="00434ECF" w:rsidRDefault="007266DC" w:rsidP="007266DC">
      <w:pPr>
        <w:pStyle w:val="ab"/>
        <w:numPr>
          <w:ilvl w:val="1"/>
          <w:numId w:val="20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>топливные карты;</w:t>
      </w:r>
    </w:p>
    <w:p w14:paraId="3BB7592D" w14:textId="77777777" w:rsidR="007266DC" w:rsidRPr="00434ECF" w:rsidRDefault="007266DC" w:rsidP="007266DC">
      <w:pPr>
        <w:pStyle w:val="ab"/>
        <w:numPr>
          <w:ilvl w:val="1"/>
          <w:numId w:val="20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>дипломы, сертификаты;</w:t>
      </w:r>
    </w:p>
    <w:p w14:paraId="03E4E5C6" w14:textId="77777777" w:rsidR="007266DC" w:rsidRPr="00434ECF" w:rsidRDefault="007266DC" w:rsidP="007266DC">
      <w:pPr>
        <w:pStyle w:val="ab"/>
        <w:numPr>
          <w:ilvl w:val="1"/>
          <w:numId w:val="20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>иные бланки строгой отчетности.</w:t>
      </w:r>
    </w:p>
    <w:p w14:paraId="1F1B41B2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55" w:name="_ref_1-2d3ffdabfaf04c"/>
      <w:r w:rsidRPr="00434ECF">
        <w:rPr>
          <w:sz w:val="28"/>
          <w:szCs w:val="28"/>
        </w:rPr>
        <w:t xml:space="preserve">На забалансовом </w:t>
      </w:r>
      <w:hyperlink r:id="rId77" w:history="1">
        <w:r w:rsidRPr="00434ECF">
          <w:rPr>
            <w:rStyle w:val="listfootnotetext"/>
            <w:sz w:val="28"/>
            <w:szCs w:val="28"/>
          </w:rPr>
          <w:t>счете 09</w:t>
        </w:r>
      </w:hyperlink>
      <w:r w:rsidRPr="00434ECF">
        <w:rPr>
          <w:sz w:val="28"/>
          <w:szCs w:val="28"/>
        </w:rPr>
        <w:t xml:space="preserve"> "Запасные части к транспортным средствам, выданные взамен изношенных" учет ведется по группам:</w:t>
      </w:r>
      <w:bookmarkEnd w:id="55"/>
    </w:p>
    <w:p w14:paraId="73B41783" w14:textId="77777777" w:rsidR="007266DC" w:rsidRPr="00434ECF" w:rsidRDefault="007266DC" w:rsidP="007266DC">
      <w:pPr>
        <w:pStyle w:val="ab"/>
        <w:numPr>
          <w:ilvl w:val="1"/>
          <w:numId w:val="22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>аккумуляторы;</w:t>
      </w:r>
    </w:p>
    <w:p w14:paraId="5EF6F23A" w14:textId="77777777" w:rsidR="007266DC" w:rsidRPr="00434ECF" w:rsidRDefault="007266DC" w:rsidP="007266DC">
      <w:pPr>
        <w:pStyle w:val="ab"/>
        <w:numPr>
          <w:ilvl w:val="1"/>
          <w:numId w:val="22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>шины, диски.</w:t>
      </w:r>
    </w:p>
    <w:p w14:paraId="1415546C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56" w:name="_ref_1-0f8049d35c0445"/>
      <w:r w:rsidRPr="00434ECF">
        <w:rPr>
          <w:sz w:val="28"/>
          <w:szCs w:val="28"/>
        </w:rPr>
        <w:lastRenderedPageBreak/>
        <w:t xml:space="preserve">На забалансовом </w:t>
      </w:r>
      <w:hyperlink r:id="rId78" w:history="1">
        <w:r w:rsidRPr="00434ECF">
          <w:rPr>
            <w:rStyle w:val="listfootnotetext"/>
            <w:sz w:val="28"/>
            <w:szCs w:val="28"/>
          </w:rPr>
          <w:t>счете 10</w:t>
        </w:r>
      </w:hyperlink>
      <w:r w:rsidRPr="00434ECF">
        <w:rPr>
          <w:sz w:val="28"/>
          <w:szCs w:val="28"/>
        </w:rPr>
        <w:t xml:space="preserve"> "Обеспечение исполнения обязательств" учет ведется по видам обеспечений:</w:t>
      </w:r>
      <w:bookmarkEnd w:id="56"/>
    </w:p>
    <w:p w14:paraId="11546AC2" w14:textId="77777777" w:rsidR="007266DC" w:rsidRPr="00434ECF" w:rsidRDefault="007266DC" w:rsidP="007266DC">
      <w:pPr>
        <w:pStyle w:val="ab"/>
        <w:numPr>
          <w:ilvl w:val="1"/>
          <w:numId w:val="23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>банковские гарантии;</w:t>
      </w:r>
    </w:p>
    <w:p w14:paraId="6E905ECE" w14:textId="77777777" w:rsidR="007266DC" w:rsidRPr="00434ECF" w:rsidRDefault="007266DC" w:rsidP="007266DC">
      <w:pPr>
        <w:pStyle w:val="ab"/>
        <w:numPr>
          <w:ilvl w:val="1"/>
          <w:numId w:val="23"/>
        </w:numPr>
        <w:spacing w:after="0"/>
        <w:ind w:left="964"/>
        <w:jc w:val="both"/>
        <w:rPr>
          <w:sz w:val="28"/>
          <w:szCs w:val="28"/>
        </w:rPr>
      </w:pPr>
      <w:r w:rsidRPr="00434ECF">
        <w:rPr>
          <w:sz w:val="28"/>
          <w:szCs w:val="28"/>
        </w:rPr>
        <w:t>поручительства.</w:t>
      </w:r>
    </w:p>
    <w:p w14:paraId="2C0E4F92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57" w:name="_ref_1-d5cee47946fe46"/>
      <w:r w:rsidRPr="00434ECF">
        <w:rPr>
          <w:sz w:val="28"/>
          <w:szCs w:val="28"/>
        </w:rPr>
        <w:t xml:space="preserve">Основные средства на забалансовом </w:t>
      </w:r>
      <w:hyperlink r:id="rId79" w:history="1">
        <w:r w:rsidRPr="00434ECF">
          <w:rPr>
            <w:rStyle w:val="listfootnotetext"/>
            <w:sz w:val="28"/>
            <w:szCs w:val="28"/>
          </w:rPr>
          <w:t>счете 21</w:t>
        </w:r>
      </w:hyperlink>
      <w:r w:rsidRPr="00434ECF">
        <w:rPr>
          <w:sz w:val="28"/>
          <w:szCs w:val="28"/>
        </w:rPr>
        <w:t xml:space="preserve"> "Основные средства в эксплуатации" учитываются по балансовой стоимости объекта.</w:t>
      </w:r>
      <w:bookmarkEnd w:id="57"/>
    </w:p>
    <w:p w14:paraId="34CC5B5F" w14:textId="77777777" w:rsidR="007266DC" w:rsidRPr="00434ECF" w:rsidRDefault="007266DC" w:rsidP="007266DC">
      <w:pPr>
        <w:pStyle w:val="2"/>
        <w:rPr>
          <w:sz w:val="28"/>
          <w:szCs w:val="28"/>
        </w:rPr>
      </w:pPr>
      <w:bookmarkStart w:id="58" w:name="_ref_1-ff7056fcb0ee41"/>
      <w:r w:rsidRPr="00434ECF">
        <w:rPr>
          <w:sz w:val="28"/>
          <w:szCs w:val="28"/>
        </w:rPr>
        <w:t xml:space="preserve">Аналитический учет на </w:t>
      </w:r>
      <w:hyperlink r:id="rId80" w:history="1">
        <w:r w:rsidRPr="00434ECF">
          <w:rPr>
            <w:rStyle w:val="listfootnotetext"/>
            <w:sz w:val="28"/>
            <w:szCs w:val="28"/>
          </w:rPr>
          <w:t>счете 21</w:t>
        </w:r>
      </w:hyperlink>
      <w:r w:rsidRPr="00434ECF">
        <w:rPr>
          <w:sz w:val="28"/>
          <w:szCs w:val="28"/>
        </w:rPr>
        <w:t xml:space="preserve"> ведется по следующим группам:</w:t>
      </w:r>
      <w:bookmarkEnd w:id="58"/>
    </w:p>
    <w:p w14:paraId="1EDA1AA3" w14:textId="77777777" w:rsidR="007266DC" w:rsidRPr="00434ECF" w:rsidRDefault="007266DC" w:rsidP="007266DC">
      <w:pPr>
        <w:rPr>
          <w:sz w:val="28"/>
          <w:szCs w:val="28"/>
        </w:rPr>
      </w:pPr>
      <w:r w:rsidRPr="00434ECF">
        <w:rPr>
          <w:sz w:val="28"/>
          <w:szCs w:val="28"/>
        </w:rPr>
        <w:t>- машины и оборудование;</w:t>
      </w:r>
    </w:p>
    <w:p w14:paraId="303CB1DD" w14:textId="77777777" w:rsidR="007266DC" w:rsidRPr="00434ECF" w:rsidRDefault="007266DC" w:rsidP="007266DC">
      <w:pPr>
        <w:rPr>
          <w:sz w:val="28"/>
          <w:szCs w:val="28"/>
        </w:rPr>
      </w:pPr>
      <w:r w:rsidRPr="00434ECF">
        <w:rPr>
          <w:sz w:val="28"/>
          <w:szCs w:val="28"/>
        </w:rPr>
        <w:t>- инвентарь производственный и хозяйственный;</w:t>
      </w:r>
    </w:p>
    <w:p w14:paraId="23802C2D" w14:textId="77777777" w:rsidR="007266DC" w:rsidRPr="00434ECF" w:rsidRDefault="007266DC" w:rsidP="007266DC">
      <w:pPr>
        <w:rPr>
          <w:sz w:val="28"/>
          <w:szCs w:val="28"/>
        </w:rPr>
      </w:pPr>
      <w:r w:rsidRPr="00434ECF">
        <w:rPr>
          <w:sz w:val="28"/>
          <w:szCs w:val="28"/>
        </w:rPr>
        <w:t>- прочие основные средства.</w:t>
      </w:r>
    </w:p>
    <w:p w14:paraId="2E7A6A35" w14:textId="77777777" w:rsidR="00BB1628" w:rsidRDefault="00BB1628"/>
    <w:sectPr w:rsidR="00BB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2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3" w15:restartNumberingAfterBreak="0">
    <w:nsid w:val="51933F91"/>
    <w:multiLevelType w:val="hybridMultilevel"/>
    <w:tmpl w:val="2ED4D5E0"/>
    <w:lvl w:ilvl="0" w:tplc="28D004F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A8"/>
    <w:rsid w:val="00160141"/>
    <w:rsid w:val="0020278D"/>
    <w:rsid w:val="00366255"/>
    <w:rsid w:val="00467316"/>
    <w:rsid w:val="00487AA8"/>
    <w:rsid w:val="00547939"/>
    <w:rsid w:val="006A0D19"/>
    <w:rsid w:val="007266DC"/>
    <w:rsid w:val="00757B14"/>
    <w:rsid w:val="007C53A3"/>
    <w:rsid w:val="008949B5"/>
    <w:rsid w:val="009E3A42"/>
    <w:rsid w:val="00AA672C"/>
    <w:rsid w:val="00BB1628"/>
    <w:rsid w:val="00D811A9"/>
    <w:rsid w:val="00EA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DEC3BB"/>
  <w15:chartTrackingRefBased/>
  <w15:docId w15:val="{E8C1C881-8E02-4F0C-AD2A-D7B5FAF1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6DC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6DC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7266DC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7266DC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7266DC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7266DC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7266DC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7266DC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7266DC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7266DC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6DC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66DC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66DC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66DC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66DC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266DC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266DC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266DC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66DC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7266DC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7266DC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7266DC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7266DC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7266DC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7266DC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7266DC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7266DC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7266DC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7266DC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7266DC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7266DC"/>
    <w:pPr>
      <w:numPr>
        <w:ilvl w:val="8"/>
        <w:numId w:val="2"/>
      </w:numPr>
      <w:outlineLvl w:val="8"/>
    </w:pPr>
  </w:style>
  <w:style w:type="paragraph" w:styleId="a3">
    <w:name w:val="caption"/>
    <w:basedOn w:val="a"/>
    <w:next w:val="a"/>
    <w:uiPriority w:val="35"/>
    <w:qFormat/>
    <w:rsid w:val="007266DC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7266DC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Заголовок Знак"/>
    <w:aliases w:val="Текст сноски Знак Знак"/>
    <w:basedOn w:val="a0"/>
    <w:link w:val="a4"/>
    <w:uiPriority w:val="10"/>
    <w:rsid w:val="007266DC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7266DC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266DC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266DC"/>
    <w:rPr>
      <w:b/>
      <w:bCs/>
    </w:rPr>
  </w:style>
  <w:style w:type="character" w:styleId="a9">
    <w:name w:val="Emphasis"/>
    <w:basedOn w:val="a0"/>
    <w:uiPriority w:val="20"/>
    <w:qFormat/>
    <w:rsid w:val="007266DC"/>
    <w:rPr>
      <w:i/>
      <w:iCs/>
    </w:rPr>
  </w:style>
  <w:style w:type="paragraph" w:styleId="aa">
    <w:name w:val="No Spacing"/>
    <w:uiPriority w:val="1"/>
    <w:qFormat/>
    <w:rsid w:val="007266D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7266DC"/>
    <w:pPr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7266DC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character" w:customStyle="1" w:styleId="22">
    <w:name w:val="Цитата 2 Знак"/>
    <w:basedOn w:val="a0"/>
    <w:link w:val="21"/>
    <w:uiPriority w:val="29"/>
    <w:rsid w:val="007266DC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7266DC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7266DC"/>
    <w:rPr>
      <w:rFonts w:ascii="Times New Roman" w:eastAsia="Times New Roman" w:hAnsi="Times New Roman" w:cs="Times New Roman"/>
      <w:i/>
      <w:iCs/>
      <w:color w:val="FF3F1F"/>
      <w:lang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7266DC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7266DC"/>
    <w:pPr>
      <w:spacing w:before="120" w:after="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7266DC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7266DC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e">
    <w:name w:val="Subtle Emphasis"/>
    <w:basedOn w:val="a0"/>
    <w:uiPriority w:val="19"/>
    <w:qFormat/>
    <w:rsid w:val="007266DC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7266DC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7266DC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7266DC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7266D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7266DC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72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7266D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7266DC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7266DC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7266DC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7266DC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a">
    <w:name w:val="footnote reference"/>
    <w:basedOn w:val="a0"/>
    <w:rsid w:val="007266DC"/>
    <w:rPr>
      <w:vertAlign w:val="superscript"/>
    </w:rPr>
  </w:style>
  <w:style w:type="paragraph" w:styleId="afb">
    <w:name w:val="footnote text"/>
    <w:basedOn w:val="a"/>
    <w:link w:val="11"/>
    <w:rsid w:val="007266DC"/>
    <w:pPr>
      <w:spacing w:line="216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fb"/>
    <w:rsid w:val="007266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7266DC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7266DC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sid w:val="007266DC"/>
    <w:rPr>
      <w:color w:val="0000FF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7266D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7266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D8161AA42813FF2C5CEF20345109A18045E915A4D486592BF0D91A3DD55F1698951AD87C989255BD5FBE893C10091654393C4422B6702763792395C742FD69E8FDD4C4BBB23d1R3M" TargetMode="External"/><Relationship Id="rId18" Type="http://schemas.openxmlformats.org/officeDocument/2006/relationships/hyperlink" Target="consultantplus://offline/ref=9D8161AA42813FF2C5CEF20345109A18045E915A4D486592BF0D91A3DD55F1698951AD87C989255BD5FBE091C30D9A654393C4422B6702763792395C742FD69E8FDD4C4BBB23d1R3M" TargetMode="External"/><Relationship Id="rId26" Type="http://schemas.openxmlformats.org/officeDocument/2006/relationships/hyperlink" Target="consultantplus://offline/ref=9D8161AA42813FF2C5CEF20345109A18045E915A4D486592BF0D91A3DD55F1698951AD87C989255BD5FAE994C6039B654393C4422B6702763792395C742FD69E8FDD4C4BBB23d1R3M" TargetMode="External"/><Relationship Id="rId39" Type="http://schemas.openxmlformats.org/officeDocument/2006/relationships/hyperlink" Target="consultantplus://offline/ref=9D8161AA42813FF2C5CEF20345109A18045E915A4D486592BF0D91A3DD55F1698951AD87C989255BD5FBE092C10199654393C4422B6702763792395C742FD69D86DB4C4BBB23d1R3M" TargetMode="External"/><Relationship Id="rId21" Type="http://schemas.openxmlformats.org/officeDocument/2006/relationships/hyperlink" Target="consultantplus://offline/ref=9D8161AA42813FF2C5CEF20345109A18045E915A4D486592BF0D91A3DD55F1698951AD87C989255BD5FBE09DC1019F654393C4422B6702763792395C742FD69E8FDD4C4BBB23d1R3M" TargetMode="External"/><Relationship Id="rId34" Type="http://schemas.openxmlformats.org/officeDocument/2006/relationships/hyperlink" Target="consultantplus://offline/ref=9D8161AA42813FF2C5CEF20345109A18045E915A4D486592BF0D91A3DD55F1698951AD87C989255BD5FAE890CA0099654393C4422B6702763792395C742FD69E8FDD4C43BB2402B726F43A412BD403E6C2A4E60AF36CdFRFM" TargetMode="External"/><Relationship Id="rId42" Type="http://schemas.openxmlformats.org/officeDocument/2006/relationships/hyperlink" Target="consultantplus://offline/ref=9D8161AA42813FF2C5CEF20345109A18045E915A4D486592BF0D91A3DD55F1698951AD87C989255BD5FBE092C7059F654393C4422B6702763792395C742FD79C8EDD4C4BBB23d1R3M" TargetMode="External"/><Relationship Id="rId47" Type="http://schemas.openxmlformats.org/officeDocument/2006/relationships/hyperlink" Target="consultantplus://offline/ref=9D8161AA42813FF2C5CEF20345109A18045E915A4D486592BF0D91A3DD55F1698951AD87C989255BD5FBE190C6009D654393C4422B6702763792395C742FD39C8DD94C4BBB23d1R3M" TargetMode="External"/><Relationship Id="rId50" Type="http://schemas.openxmlformats.org/officeDocument/2006/relationships/hyperlink" Target="consultantplus://offline/ref=9D8161AA42813FF2C5CEF20345109A18045E915A4D486592BF0D91A3DD55F1698951AD87C989255BD5F8EF97C60D98654393C4422B6702763792395C742FD69E8EDC4717EA615CE677B5d6R0M" TargetMode="External"/><Relationship Id="rId55" Type="http://schemas.openxmlformats.org/officeDocument/2006/relationships/hyperlink" Target="consultantplus://offline/ref=9D8161AA42813FF2C5CEF20345109A18045E915A4D486592BF0D91A3DD55F1698951AD87C989255BD5FAE996C10499654393C4422B6702763792395C742FD69E8ED44C4BBB23d1R3M" TargetMode="External"/><Relationship Id="rId63" Type="http://schemas.openxmlformats.org/officeDocument/2006/relationships/hyperlink" Target="consultantplus://offline/ref=9D8161AA42813FF2C5CEF20345109A18045E915A4D486592BF0D91A3DD55F1698951AD87C989255BD5FAED90C30191654393C4422B6702763792395C742FD69E8FDD4C43BB2402B724F73A4029D403E6C1ADE60AF36CdFRFM" TargetMode="External"/><Relationship Id="rId68" Type="http://schemas.openxmlformats.org/officeDocument/2006/relationships/hyperlink" Target="consultantplus://offline/ref=9D8161AA42813FF2C5CEF20345109A18045E915A4D486592BF0D91A3DD55F1698951AD87C989255BD5FBE893C30491654393C4422B6702763792395C742FD69F88DE4C4BBB23d1R3M" TargetMode="External"/><Relationship Id="rId76" Type="http://schemas.openxmlformats.org/officeDocument/2006/relationships/hyperlink" Target="consultantplus://offline/ref=9D8161AA42813FF2C5CEF20345109A18045E915A4D486592BF0D91A3DD55F1698951AD87C989255BD5FBE092C10199654393C4422B6702763792395C742FD7988EDE4C43BB2402B727F63A412BD403E6C2A5E60AF36CdFRFM" TargetMode="External"/><Relationship Id="rId7" Type="http://schemas.openxmlformats.org/officeDocument/2006/relationships/hyperlink" Target="consultantplus://offline/ref=9D8161AA42813FF2C5CEF20345109A18045E915A4D486592BF0D91A3DD55F1698951AD87C989255BD5FAE996C40490654393C4422B6702763792395C742FD69E8EDC4717EA615CE677B5d6R0M" TargetMode="External"/><Relationship Id="rId71" Type="http://schemas.openxmlformats.org/officeDocument/2006/relationships/hyperlink" Target="consultantplus://offline/ref=9D8161AA42813FF2C5CEF20345109A18045E915A4D486592BF0D91A3DD55F1698951AD87C989255BD5FAE996C10499654393C4422B6702763792395C742FD69E8ED44C43BB2402B724F33A412BD403E6C2A5E60AF36CdFRF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8161AA42813FF2C5CEF20345109A18045E915A4D486592BF0D91A3DD55F1698951AD87C989255BD5FBE893C30490654393C4422B6702763792395C742FD69E8FDD4C4BBB23d1R3M" TargetMode="External"/><Relationship Id="rId29" Type="http://schemas.openxmlformats.org/officeDocument/2006/relationships/hyperlink" Target="consultantplus://offline/ref=9D8161AA42813FF2C5CEF20345109A18045E915A4D486592BF0D91A3DD55F1698951AD87C989255BD5FBE09DC5059F654393C4422B6702763792395C742FD69E8FDD4C43BB2402B726F43A412BD403E6C2A4E60AF36CdFRFM" TargetMode="External"/><Relationship Id="rId11" Type="http://schemas.openxmlformats.org/officeDocument/2006/relationships/hyperlink" Target="consultantplus://offline/ref=9D8161AA42813FF2C5CEF20345109A18045E915A4D486592BF0D91A3DD55F1698951AD87C989255BD5FBE893C30491654393C4422B6702763792395C742FD69E8FDD4C4BBB23d1R3M" TargetMode="External"/><Relationship Id="rId24" Type="http://schemas.openxmlformats.org/officeDocument/2006/relationships/hyperlink" Target="consultantplus://offline/ref=9D8161AA42813FF2C5CEF20345109A18045E915A4D486592BF0D91A3DD55F1698951AD87C989255BD5FBE09DC10190654393C4422B6702763792395C742FD69E8FDD4C4BBB23d1R3M" TargetMode="External"/><Relationship Id="rId32" Type="http://schemas.openxmlformats.org/officeDocument/2006/relationships/hyperlink" Target="consultantplus://offline/ref=9D8161AA42813FF2C5CEF20345109A18045E915A4D486592BF0D91A3DD55F1698951AD87C989255BD5FAE993C50591654393C4422B6702763792395C742FD69E8FDD4C43BB2402B726F43A412BD403E6C2A4E60AF36CdFRFM" TargetMode="External"/><Relationship Id="rId37" Type="http://schemas.openxmlformats.org/officeDocument/2006/relationships/hyperlink" Target="consultantplus://offline/ref=9D8161AA42813FF2C5CEF20345109A18045E915A4D486592BF0D91A3DD55F1698951AD87C989255BD5FBE092C10199654393C4422B6702763792395C742FD69E8FDA4C4BBB23d1R3M" TargetMode="External"/><Relationship Id="rId40" Type="http://schemas.openxmlformats.org/officeDocument/2006/relationships/hyperlink" Target="consultantplus://offline/ref=9D8161AA42813FF2C5CEF20345109A18045E915A4D486592BF0D91A3DD55F1698951AD87C989255BD5FBE092C7059F654393C4422B6702763792395C742FD69E8FDE4C4BBB23d1R3M" TargetMode="External"/><Relationship Id="rId45" Type="http://schemas.openxmlformats.org/officeDocument/2006/relationships/hyperlink" Target="consultantplus://offline/ref=9D8161AA42813FF2C5CEF20345109A18045E915A4D486592BF0D91A3DD55F1698951AD87C989255BD5FBE190C6009D654393C4422B6702763792395C742FD69E8EDC4717EA615CE677B5d6R0M" TargetMode="External"/><Relationship Id="rId53" Type="http://schemas.openxmlformats.org/officeDocument/2006/relationships/hyperlink" Target="consultantplus://offline/ref=9D8161AA42813FF2C5CEF20345109A18045E915A4D486592BF0D91A3DD55F1698951AD87C989255BD5F8E992CB0298654393C4422B6702763792395C742FD69E8FDC4C4BBB23d1R3M" TargetMode="External"/><Relationship Id="rId58" Type="http://schemas.openxmlformats.org/officeDocument/2006/relationships/hyperlink" Target="consultantplus://offline/ref=9D8161AA42813FF2C5CEF20345109A18045E915A4D486592BF0D91A3DD55F1698951AD87C989255BD5FBE091C4059F654393C4422B6702763792395C742FD69E8FDE4C4BBB23d1R3M" TargetMode="External"/><Relationship Id="rId66" Type="http://schemas.openxmlformats.org/officeDocument/2006/relationships/hyperlink" Target="consultantplus://offline/ref=9D8161AA42813FF2C5CEF20345109A18045E915A4D486592BF0D91A3DD55F1698951AD87C989255BD5FBE191CB009D654393C4422B6702763792395C742FD69E8FDD4C4BBB23d1R3M" TargetMode="External"/><Relationship Id="rId74" Type="http://schemas.openxmlformats.org/officeDocument/2006/relationships/hyperlink" Target="consultantplus://offline/ref=9D8161AA42813FF2C5CEF20345109A18045E915A4D486592BF0D91A3DD55F1698951AD87C989255BD5FBE190C6009D654393C4422B6702763792395C742FD79986DA4C4BBB23d1R3M" TargetMode="External"/><Relationship Id="rId79" Type="http://schemas.openxmlformats.org/officeDocument/2006/relationships/hyperlink" Target="consultantplus://offline/ref=9D8161AA42813FF2C5CEF20345109A18045E915A4D486592BF0D91A3DD55F1698951AD87C989255BD5FBE092C10199654393C4422B6702763792395C742FD49D88DC4C43BB2402B727F63A412BD403E6C2A5E60AF36CdFRFM" TargetMode="External"/><Relationship Id="rId5" Type="http://schemas.openxmlformats.org/officeDocument/2006/relationships/hyperlink" Target="consultantplus://offline/ref=9D8161AA42813FF2C5CEF20345109A18045E915A4D486592BF0D91A3DD55F1698951AD87C989255BD5FAE991C30C9B654393C4422B6702763792395C742FD69E8EDC4717EA615CE677B5d6R0M" TargetMode="External"/><Relationship Id="rId61" Type="http://schemas.openxmlformats.org/officeDocument/2006/relationships/hyperlink" Target="consultantplus://offline/ref=9D8161AA42813FF2C5CEF20345109A18045E915A4D486592BF0D91A3DD55F1698951AD87C989255BD5FBE895C40D9E654393C4422B6702763792395C742FD69E8EDC4717EA615CE677B5d6R0M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9D8161AA42813FF2C5CEF20345109A18045E915A4D486592BF0D91A3DD55F1698951AD87C989255BD5FBE893C30491654393C4422B6702763792395C742FD69E8FDD4C4BBB23d1R3M" TargetMode="External"/><Relationship Id="rId19" Type="http://schemas.openxmlformats.org/officeDocument/2006/relationships/hyperlink" Target="consultantplus://offline/ref=9D8161AA42813FF2C5CEF20345109A18045E915A4D486592BF0D91A3DD55F1698951AD87C989255BD5FBE091C30D9A654393C4422B6702763792395C742FD69E8FDD4C4BBB23d1R3M" TargetMode="External"/><Relationship Id="rId31" Type="http://schemas.openxmlformats.org/officeDocument/2006/relationships/hyperlink" Target="consultantplus://offline/ref=9D8161AA42813FF2C5CEF20345109A18045E915A4D486592BF0D91A3DD55F1698951AD87C989255BD5FAE994C6039C654393C4422B6702763792395C742FD69E8FDD4C43BB2402B726F43A412BD403E6C2A4E60AF36CdFRFM" TargetMode="External"/><Relationship Id="rId44" Type="http://schemas.openxmlformats.org/officeDocument/2006/relationships/hyperlink" Target="consultantplus://offline/ref=9D8161AA42813FF2C5CEF20345109A18045E915A4D486592BF0D91A3DD55F1698951AD87C989255BD5FBE190C6009D654393C4422B6702763792395C742FD69E8EDC4717EA615CE677B5d6R0M" TargetMode="External"/><Relationship Id="rId52" Type="http://schemas.openxmlformats.org/officeDocument/2006/relationships/hyperlink" Target="consultantplus://offline/ref=9D8161AA42813FF2C5CEF20345109A18045E915A4D486592BF0D91A3DD55F1698951AD87C989255BD5F8E992CB0298654393C4422B6702763792395C742FD69E8FDC4C4BBB23d1R3M" TargetMode="External"/><Relationship Id="rId60" Type="http://schemas.openxmlformats.org/officeDocument/2006/relationships/hyperlink" Target="consultantplus://offline/ref=9D8161AA42813FF2C5CEF20345109A18045E915A4D486592BF0D91A3DD55F1698951AD87C989255BD5FBE895C40D9E654393C4422B6702763792395C742FD69E8EDC4717EA615CE677B5d6R0M" TargetMode="External"/><Relationship Id="rId65" Type="http://schemas.openxmlformats.org/officeDocument/2006/relationships/hyperlink" Target="consultantplus://offline/ref=9D8161AA42813FF2C5CEF20345109A18045E915A4D486592BF0D91A3DD55F1698951AD87C989255BD5FBE191CB009D654393C4422B6702763792395C742FD69E8FDD4C4BBB23d1R3M" TargetMode="External"/><Relationship Id="rId73" Type="http://schemas.openxmlformats.org/officeDocument/2006/relationships/hyperlink" Target="consultantplus://offline/ref=9D8161AA42813FF2C5CEF20345109A18045E915A4D486592BF0D91A3DD55F1698951AD87C989255BD5FBEB97C0019A654393C4422B6702763792395C742FD69E8ED84C43BB2402B726F23A412BD403E6C2A5E60AF36CdFRFM" TargetMode="External"/><Relationship Id="rId78" Type="http://schemas.openxmlformats.org/officeDocument/2006/relationships/hyperlink" Target="consultantplus://offline/ref=9D8161AA42813FF2C5CEF20345109A18045E915A4D486592BF0D91A3DD55F1698951AD87C989255BD5FBE092C10199654393C4422B6702763792395C742FD7988DD84C43BB2402B727F63A412BD403E6C2A5E60AF36CdFRFM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8161AA42813FF2C5CEF20345109A18045E915A4D486592BF0D91A3DD55F1698951AD87C989255BD5FBE893C30799654393C4422B6702763792395C742FD69E8FDD4C4BBB23d1R3M" TargetMode="External"/><Relationship Id="rId14" Type="http://schemas.openxmlformats.org/officeDocument/2006/relationships/hyperlink" Target="consultantplus://offline/ref=9D8161AA42813FF2C5CEF20345109A18045E915A4D486592BF0D91A3DD55F1698951AD87C989255BD5FBE893C30798654393C4422B6702763792395C742FD69E8FDD4C4BBB23d1R3M" TargetMode="External"/><Relationship Id="rId22" Type="http://schemas.openxmlformats.org/officeDocument/2006/relationships/hyperlink" Target="consultantplus://offline/ref=9D8161AA42813FF2C5CEF20345109A18045E915A4D486592BF0D91A3DD55F1698951AD87C989255BD5FBE09DC1029A654393C4422B6702763792395C742FD69E8FDD4C4BBB23d1R3M" TargetMode="External"/><Relationship Id="rId27" Type="http://schemas.openxmlformats.org/officeDocument/2006/relationships/hyperlink" Target="consultantplus://offline/ref=9D8161AA42813FF2C5CEF20345109A18045E915A4D486592BF0D91A3DD55F1698951AD87C989255BD5FAE994C6039B654393C4422B6702763792395C742FD69E8FDD4C4BBB23d1R3M" TargetMode="External"/><Relationship Id="rId30" Type="http://schemas.openxmlformats.org/officeDocument/2006/relationships/hyperlink" Target="consultantplus://offline/ref=9D8161AA42813FF2C5CEF20345109A18045E915A4D486592BF0D91A3DD55F1698951AD87C989255BD5FAE994C6039C654393C4422B6702763792395C742FD69E8FDD4C43BB2402B726F43A412BD403E6C2A4E60AF36CdFRFM" TargetMode="External"/><Relationship Id="rId35" Type="http://schemas.openxmlformats.org/officeDocument/2006/relationships/hyperlink" Target="consultantplus://offline/ref=9D8161AA42813FF2C5CEF20345109A18045E915A4D486592BF0D91A3DD55F1698951AD87C989255BD5FAE890CA0099654393C4422B6702763792395C742FD69E8FDD4C43BB2402B726F43A412BD403E6C2A4E60AF36CdFRFM" TargetMode="External"/><Relationship Id="rId43" Type="http://schemas.openxmlformats.org/officeDocument/2006/relationships/hyperlink" Target="consultantplus://offline/ref=9D8161AA42813FF2C5CEF20345109A18045E915A4D486592BF0D91A3DD55F1698951AD87C989255BD5FBE092C7059F654393C4422B6702763792395C742FD79C8EDD4C4BBB23d1R3M" TargetMode="External"/><Relationship Id="rId48" Type="http://schemas.openxmlformats.org/officeDocument/2006/relationships/hyperlink" Target="consultantplus://offline/ref=9D8161AA42813FF2C5CEF20345109A18045E915A4D486592BF0D91A3DD55F1698951AD87C989255BD5FBEB97C0019A654393C4422B6702763792395C742FD69E8EDC4717EA615CE677B5d6R0M" TargetMode="External"/><Relationship Id="rId56" Type="http://schemas.openxmlformats.org/officeDocument/2006/relationships/hyperlink" Target="consultantplus://offline/ref=9D8161AA42813FF2C5CEF20345109A18045E915A4D486592BF0D91A3DD55F1698951AD87C989255BD5F8E192C50590654393C4422B6702763792395C742FD69E8ED44C4BBB23d1R3M" TargetMode="External"/><Relationship Id="rId64" Type="http://schemas.openxmlformats.org/officeDocument/2006/relationships/hyperlink" Target="consultantplus://offline/ref=9D8161AA42813FF2C5CEF20345109A18045E915A4D486592BF0D91A3DD55F1698951AD87C989255BD5FBE191CB009D654393C4422B6702763792395C742FD69E8FDD4C4BBB23d1R3M" TargetMode="External"/><Relationship Id="rId69" Type="http://schemas.openxmlformats.org/officeDocument/2006/relationships/hyperlink" Target="consultantplus://offline/ref=9D8161AA42813FF2C5CEF20345109A18045E915A4D486592BF0D91A3DD55F1698951AD87C989255BD5FBE092C10199654393C4422B6702763792395C742FD49F86DE4C4BBB23d1R3M" TargetMode="External"/><Relationship Id="rId77" Type="http://schemas.openxmlformats.org/officeDocument/2006/relationships/hyperlink" Target="consultantplus://offline/ref=9D8161AA42813FF2C5CEF20345109A18045E915A4D486592BF0D91A3DD55F1698951AD87C989255BD5FBE092C10199654393C4422B6702763792395C742FD7988CD54C43BB2402B727F63A412BD403E6C2A5E60AF36CdFRFM" TargetMode="External"/><Relationship Id="rId8" Type="http://schemas.openxmlformats.org/officeDocument/2006/relationships/hyperlink" Target="consultantplus://offline/ref=9D8161AA42813FF2C5CEF20345109A18045E915A4D486592BF0D91A3DD55F1698951AD87C989255BD5FBE893C30799654393C4422B6702763792395C742FD69E8FDD4C4BBB23d1R3M" TargetMode="External"/><Relationship Id="rId51" Type="http://schemas.openxmlformats.org/officeDocument/2006/relationships/hyperlink" Target="consultantplus://offline/ref=9D8161AA42813FF2C5CEF20345109A18045E915A4D486592BF0D91A3DD55F1698951AD87C989255BD5F8EF97C60D98654393C4422B6702763792395C742FD69E8EDC4717EA615CE677B5d6R0M" TargetMode="External"/><Relationship Id="rId72" Type="http://schemas.openxmlformats.org/officeDocument/2006/relationships/hyperlink" Target="consultantplus://offline/ref=9D8161AA42813FF2C5CEF20345109A18045E915A4D486592BF0D91A3DD55F1698951AD87C989255BD5FAE996C10499654393C4422B6702763792395C742FD69E8ED44C43BB2402B724F33A412BD403E6C2A5E60AF36CdFRFM" TargetMode="External"/><Relationship Id="rId80" Type="http://schemas.openxmlformats.org/officeDocument/2006/relationships/hyperlink" Target="consultantplus://offline/ref=9D8161AA42813FF2C5CEF20345109A18045E915A4D486592BF0D91A3DD55F1698951AD87C989255BD5FBE092C10199654393C4422B6702763792395C742FD49D88DC4C43BB2402B727F63A412BD403E6C2A5E60AF36CdFRF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D8161AA42813FF2C5CEF20345109A18045E915A4D486592BF0D91A3DD55F1698951AD87C989255BD5FBE893C10091654393C4422B6702763792395C742FD69E8FDD4C4BBB23d1R3M" TargetMode="External"/><Relationship Id="rId17" Type="http://schemas.openxmlformats.org/officeDocument/2006/relationships/hyperlink" Target="consultantplus://offline/ref=9D8161AA42813FF2C5CEF20345109A18045E915A4D486592BF0D91A3DD55F1698951AD87C989255BD5FBE893C30490654393C4422B6702763792395C742FD69E8FDD4C4BBB23d1R3M" TargetMode="External"/><Relationship Id="rId25" Type="http://schemas.openxmlformats.org/officeDocument/2006/relationships/hyperlink" Target="consultantplus://offline/ref=9D8161AA42813FF2C5CEF20345109A18045E915A4D486592BF0D91A3DD55F1698951AD87C989255BD5FBE09DC10190654393C4422B6702763792395C742FD69E8FDD4C4BBB23d1R3M" TargetMode="External"/><Relationship Id="rId33" Type="http://schemas.openxmlformats.org/officeDocument/2006/relationships/hyperlink" Target="consultantplus://offline/ref=9D8161AA42813FF2C5CEF20345109A18045E915A4D486592BF0D91A3DD55F1698951AD87C989255BD5FAE993C50591654393C4422B6702763792395C742FD69E8FDD4C43BB2402B726F43A412BD403E6C2A4E60AF36CdFRFM" TargetMode="External"/><Relationship Id="rId38" Type="http://schemas.openxmlformats.org/officeDocument/2006/relationships/hyperlink" Target="consultantplus://offline/ref=9D8161AA42813FF2C5CEF20345109A18045E915A4D486592BF0D91A3DD55F1698951AD87C989255BD5FBE092C10199654393C4422B6702763792395C742FD69D86DB4C4BBB23d1R3M" TargetMode="External"/><Relationship Id="rId46" Type="http://schemas.openxmlformats.org/officeDocument/2006/relationships/hyperlink" Target="consultantplus://offline/ref=9D8161AA42813FF2C5CEF20345109A18045E915A4D486592BF0D91A3DD55F1698951AD87C989255BD5FBE190C6009D654393C4422B6702763792395C742FD39C8DD94C4BBB23d1R3M" TargetMode="External"/><Relationship Id="rId59" Type="http://schemas.openxmlformats.org/officeDocument/2006/relationships/hyperlink" Target="consultantplus://offline/ref=9D8161AA42813FF2C5CEF20345109A18045E915A4D486592BF0D91A3DD55F1698951AD87C989255BD5FBE091C4059F654393C4422B6702763792395C742FD69E8FDE4C4BBB23d1R3M" TargetMode="External"/><Relationship Id="rId67" Type="http://schemas.openxmlformats.org/officeDocument/2006/relationships/hyperlink" Target="consultantplus://offline/ref=9D8161AA42813FF2C5CEF20345109A18045E915A4D486592BF0D91A3DD55F1698951AD87C989255BD5FBE09DC1029A654393C4422B6702763792395C742FD69E8EDC4717EA615CE677B5d6R0M" TargetMode="External"/><Relationship Id="rId20" Type="http://schemas.openxmlformats.org/officeDocument/2006/relationships/hyperlink" Target="consultantplus://offline/ref=9D8161AA42813FF2C5CEF20345109A18045E915A4D486592BF0D91A3DD55F1698951AD87C989255BD5FBE09DC1019F654393C4422B6702763792395C742FD69E8FDD4C4BBB23d1R3M" TargetMode="External"/><Relationship Id="rId41" Type="http://schemas.openxmlformats.org/officeDocument/2006/relationships/hyperlink" Target="consultantplus://offline/ref=9D8161AA42813FF2C5CEF20345109A18045E915A4D486592BF0D91A3DD55F1698951AD87C989255BD5FBE092C7059F654393C4422B6702763792395C742FD69E8FDE4C4BBB23d1R3M" TargetMode="External"/><Relationship Id="rId54" Type="http://schemas.openxmlformats.org/officeDocument/2006/relationships/hyperlink" Target="consultantplus://offline/ref=9D8161AA42813FF2C5CEF20345109A18045E915A4D486592BF0D91A3DD55F1698951AD87C989255BD5FAE996C10499654393C4422B6702763792395C742FD69E8ED44C4BBB23d1R3M" TargetMode="External"/><Relationship Id="rId62" Type="http://schemas.openxmlformats.org/officeDocument/2006/relationships/hyperlink" Target="consultantplus://offline/ref=9D8161AA42813FF2C5CEF20345109A18045E915A4D486592BF0D91A3DD55F1698951AD87C989255BD5FAED90C30191654393C4422B6702763792395C742FD69E8FDD4C43BB2402B724F73A4029D403E6C1ADE60AF36CdFRFM" TargetMode="External"/><Relationship Id="rId70" Type="http://schemas.openxmlformats.org/officeDocument/2006/relationships/hyperlink" Target="consultantplus://offline/ref=9D8161AA42813FF2C5CEF20345109A18045E915A4D486592BF0D91A3DD55F1698951AD87C989255BD5FBE092C10C90654393C4422B6702763792395C742FD69E8EDC4717EA615CE677B5d6R0M" TargetMode="External"/><Relationship Id="rId75" Type="http://schemas.openxmlformats.org/officeDocument/2006/relationships/hyperlink" Target="consultantplus://offline/ref=9D8161AA42813FF2C5CEF20345109A18045E915A4D486592BF0D91A3DD55F1698951AD87C989255BD5FBE190C6009D654393C4422B6702763792395C742FDDC2DF9Fd0R3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8161AA42813FF2C5CEF20345109A18045E915A4D486592BF0D91A3DD55F1698951AD87C989255BD5FAE996C40691654393C4422B6702763792395C742FD69E8EDC4717EA615CE677B5d6R0M" TargetMode="External"/><Relationship Id="rId15" Type="http://schemas.openxmlformats.org/officeDocument/2006/relationships/hyperlink" Target="consultantplus://offline/ref=9D8161AA42813FF2C5CEF20345109A18045E915A4D486592BF0D91A3DD55F1698951AD87C989255BD5FBE893C30798654393C4422B6702763792395C742FD69E8FDD4C4BBB23d1R3M" TargetMode="External"/><Relationship Id="rId23" Type="http://schemas.openxmlformats.org/officeDocument/2006/relationships/hyperlink" Target="consultantplus://offline/ref=9D8161AA42813FF2C5CEF20345109A18045E915A4D486592BF0D91A3DD55F1698951AD87C989255BD5FBE09DC1029A654393C4422B6702763792395C742FD69E8FDD4C4BBB23d1R3M" TargetMode="External"/><Relationship Id="rId28" Type="http://schemas.openxmlformats.org/officeDocument/2006/relationships/hyperlink" Target="consultantplus://offline/ref=9D8161AA42813FF2C5CEF20345109A18045E915A4D486592BF0D91A3DD55F1698951AD87C989255BD5FBE09DC5059F654393C4422B6702763792395C742FD69E8FDD4C43BB2402B726F43A412BD403E6C2A4E60AF36CdFRFM" TargetMode="External"/><Relationship Id="rId36" Type="http://schemas.openxmlformats.org/officeDocument/2006/relationships/hyperlink" Target="consultantplus://offline/ref=9D8161AA42813FF2C5CEF20345109A18045E915A4D486592BF0D91A3DD55F1698951AD87C989255BD5FBE092C10199654393C4422B6702763792395C742FD69E8FDA4C4BBB23d1R3M" TargetMode="External"/><Relationship Id="rId49" Type="http://schemas.openxmlformats.org/officeDocument/2006/relationships/hyperlink" Target="consultantplus://offline/ref=9D8161AA42813FF2C5CEF20345109A18045E915A4D486592BF0D91A3DD55F1698951AD87C989255BD5FBEB97C0019A654393C4422B6702763792395C742FD69E8EDC4717EA615CE677B5d6R0M" TargetMode="External"/><Relationship Id="rId57" Type="http://schemas.openxmlformats.org/officeDocument/2006/relationships/hyperlink" Target="consultantplus://offline/ref=9D8161AA42813FF2C5CEF20345109A18045E915A4D486592BF0D91A3DD55F1698951AD87C989255BD5F8E192C50590654393C4422B6702763792395C742FD69E8ED44C4BBB23d1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4794</Words>
  <Characters>27330</Characters>
  <Application>Microsoft Office Word</Application>
  <DocSecurity>0</DocSecurity>
  <Lines>227</Lines>
  <Paragraphs>64</Paragraphs>
  <ScaleCrop>false</ScaleCrop>
  <Company/>
  <LinksUpToDate>false</LinksUpToDate>
  <CharactersWithSpaces>32060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Пономарева</dc:creator>
  <cp:keywords/>
  <dc:description/>
  <cp:lastModifiedBy>Светлана Алексеевна Пономарева</cp:lastModifiedBy>
  <cp:revision>15</cp:revision>
  <dcterms:created xsi:type="dcterms:W3CDTF">2020-10-01T14:51:00Z</dcterms:created>
  <dcterms:modified xsi:type="dcterms:W3CDTF">2020-10-01T15:39:00Z</dcterms:modified>
</cp:coreProperties>
</file>